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B7832F" w14:textId="36B76D8D"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 xml:space="preserve">RAN WG1 </w:t>
      </w:r>
      <w:r w:rsidR="00C43BD0">
        <w:rPr>
          <w:rFonts w:hint="eastAsia"/>
          <w:b/>
          <w:sz w:val="24"/>
          <w:szCs w:val="24"/>
          <w:lang w:eastAsia="ko-KR"/>
        </w:rPr>
        <w:t>#88</w:t>
      </w:r>
      <w:r w:rsidR="00D15A57">
        <w:rPr>
          <w:rFonts w:hint="eastAsia"/>
          <w:b/>
          <w:sz w:val="24"/>
          <w:szCs w:val="24"/>
          <w:lang w:eastAsia="ko-KR"/>
        </w:rPr>
        <w:t>bis</w:t>
      </w:r>
      <w:r w:rsidRPr="006E473F">
        <w:rPr>
          <w:rFonts w:hint="eastAsia"/>
          <w:b/>
          <w:sz w:val="24"/>
          <w:szCs w:val="24"/>
          <w:lang w:eastAsia="ko-KR"/>
        </w:rPr>
        <w:tab/>
      </w:r>
      <w:r w:rsidRPr="006E473F">
        <w:rPr>
          <w:rFonts w:hint="eastAsia"/>
          <w:b/>
          <w:i/>
          <w:sz w:val="24"/>
          <w:szCs w:val="24"/>
          <w:lang w:eastAsia="ko-KR"/>
        </w:rPr>
        <w:t>R1-</w:t>
      </w:r>
      <w:r w:rsidR="005205C7" w:rsidRPr="006E473F">
        <w:rPr>
          <w:rFonts w:hint="eastAsia"/>
          <w:b/>
          <w:i/>
          <w:noProof/>
          <w:sz w:val="24"/>
          <w:szCs w:val="24"/>
          <w:lang w:eastAsia="ko-KR"/>
        </w:rPr>
        <w:t>1</w:t>
      </w:r>
      <w:r w:rsidR="005205C7">
        <w:rPr>
          <w:rFonts w:hint="eastAsia"/>
          <w:b/>
          <w:i/>
          <w:noProof/>
          <w:sz w:val="24"/>
          <w:szCs w:val="24"/>
          <w:lang w:eastAsia="ko-KR"/>
        </w:rPr>
        <w:t>7</w:t>
      </w:r>
      <w:r w:rsidR="00CB018A">
        <w:rPr>
          <w:rFonts w:hint="eastAsia"/>
          <w:b/>
          <w:i/>
          <w:noProof/>
          <w:sz w:val="24"/>
          <w:szCs w:val="24"/>
          <w:lang w:eastAsia="ko-KR"/>
        </w:rPr>
        <w:t>0</w:t>
      </w:r>
      <w:bookmarkStart w:id="2" w:name="_GoBack"/>
      <w:bookmarkEnd w:id="2"/>
      <w:r w:rsidR="005205C7">
        <w:rPr>
          <w:rFonts w:hint="eastAsia"/>
          <w:b/>
          <w:i/>
          <w:noProof/>
          <w:sz w:val="24"/>
          <w:szCs w:val="24"/>
          <w:lang w:eastAsia="ko-KR"/>
        </w:rPr>
        <w:t>535</w:t>
      </w:r>
      <w:r w:rsidR="00B1362C">
        <w:rPr>
          <w:rFonts w:hint="eastAsia"/>
          <w:b/>
          <w:i/>
          <w:noProof/>
          <w:sz w:val="24"/>
          <w:szCs w:val="24"/>
          <w:lang w:eastAsia="ko-KR"/>
        </w:rPr>
        <w:t>5</w:t>
      </w:r>
    </w:p>
    <w:bookmarkEnd w:id="0"/>
    <w:bookmarkEnd w:id="1"/>
    <w:p w14:paraId="186EF777" w14:textId="680D3BB2" w:rsidR="00C43BD0" w:rsidRPr="006E473F" w:rsidRDefault="00D15A57" w:rsidP="00C43BD0">
      <w:pPr>
        <w:pStyle w:val="CRCoverPage"/>
        <w:spacing w:after="240"/>
        <w:outlineLvl w:val="0"/>
        <w:rPr>
          <w:b/>
          <w:noProof/>
          <w:sz w:val="24"/>
          <w:szCs w:val="24"/>
        </w:rPr>
      </w:pPr>
      <w:r>
        <w:rPr>
          <w:rFonts w:hint="eastAsia"/>
          <w:b/>
          <w:noProof/>
          <w:sz w:val="24"/>
          <w:szCs w:val="24"/>
          <w:lang w:eastAsia="ko-KR"/>
        </w:rPr>
        <w:t>Spokane</w:t>
      </w:r>
      <w:r w:rsidR="00C43BD0" w:rsidRPr="0059155C">
        <w:rPr>
          <w:b/>
          <w:noProof/>
          <w:sz w:val="24"/>
          <w:szCs w:val="24"/>
          <w:lang w:eastAsia="ko-KR"/>
        </w:rPr>
        <w:t xml:space="preserve">, </w:t>
      </w:r>
      <w:r>
        <w:rPr>
          <w:rFonts w:hint="eastAsia"/>
          <w:b/>
          <w:noProof/>
          <w:sz w:val="24"/>
          <w:szCs w:val="24"/>
          <w:lang w:eastAsia="ko-KR"/>
        </w:rPr>
        <w:t>USA</w:t>
      </w:r>
      <w:r w:rsidR="00C43BD0">
        <w:rPr>
          <w:rFonts w:hint="eastAsia"/>
          <w:b/>
          <w:noProof/>
          <w:sz w:val="24"/>
          <w:szCs w:val="24"/>
          <w:lang w:eastAsia="ko-KR"/>
        </w:rPr>
        <w:t xml:space="preserve">, </w:t>
      </w:r>
      <w:r>
        <w:rPr>
          <w:rFonts w:hint="eastAsia"/>
          <w:b/>
          <w:noProof/>
          <w:sz w:val="24"/>
          <w:szCs w:val="24"/>
          <w:lang w:eastAsia="ko-KR"/>
        </w:rPr>
        <w:t>3</w:t>
      </w:r>
      <w:r w:rsidRPr="00D15A57">
        <w:rPr>
          <w:rFonts w:hint="eastAsia"/>
          <w:b/>
          <w:noProof/>
          <w:sz w:val="24"/>
          <w:szCs w:val="24"/>
          <w:vertAlign w:val="superscript"/>
          <w:lang w:eastAsia="ko-KR"/>
        </w:rPr>
        <w:t>rd</w:t>
      </w:r>
      <w:r>
        <w:rPr>
          <w:rFonts w:hint="eastAsia"/>
          <w:b/>
          <w:noProof/>
          <w:sz w:val="24"/>
          <w:szCs w:val="24"/>
          <w:lang w:eastAsia="ko-KR"/>
        </w:rPr>
        <w:t xml:space="preserve"> </w:t>
      </w:r>
      <w:r>
        <w:rPr>
          <w:b/>
          <w:noProof/>
          <w:sz w:val="24"/>
          <w:szCs w:val="24"/>
          <w:lang w:eastAsia="ko-KR"/>
        </w:rPr>
        <w:t>–</w:t>
      </w:r>
      <w:r>
        <w:rPr>
          <w:rFonts w:hint="eastAsia"/>
          <w:b/>
          <w:noProof/>
          <w:sz w:val="24"/>
          <w:szCs w:val="24"/>
          <w:lang w:eastAsia="ko-KR"/>
        </w:rPr>
        <w:t xml:space="preserve"> 7</w:t>
      </w:r>
      <w:r>
        <w:rPr>
          <w:rFonts w:hint="eastAsia"/>
          <w:b/>
          <w:noProof/>
          <w:sz w:val="24"/>
          <w:szCs w:val="24"/>
          <w:vertAlign w:val="superscript"/>
          <w:lang w:eastAsia="ko-KR"/>
        </w:rPr>
        <w:t xml:space="preserve">th </w:t>
      </w:r>
      <w:r w:rsidR="00DF7D73">
        <w:rPr>
          <w:rFonts w:hint="eastAsia"/>
          <w:b/>
          <w:noProof/>
          <w:sz w:val="24"/>
          <w:szCs w:val="24"/>
          <w:lang w:eastAsia="ko-KR"/>
        </w:rPr>
        <w:t>April</w:t>
      </w:r>
      <w:r w:rsidR="00C43BD0">
        <w:rPr>
          <w:rFonts w:hint="eastAsia"/>
          <w:b/>
          <w:noProof/>
          <w:sz w:val="24"/>
          <w:szCs w:val="24"/>
          <w:lang w:eastAsia="ko-KR"/>
        </w:rPr>
        <w:t>, 2017</w:t>
      </w:r>
    </w:p>
    <w:p w14:paraId="56B8558F" w14:textId="5C297817"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C43BD0">
        <w:rPr>
          <w:rFonts w:ascii="Arial" w:hAnsi="Arial" w:hint="eastAsia"/>
          <w:sz w:val="24"/>
          <w:lang w:eastAsia="ko-KR"/>
        </w:rPr>
        <w:t>8.</w:t>
      </w:r>
      <w:r w:rsidR="00DF7D73">
        <w:rPr>
          <w:rFonts w:ascii="Arial" w:hAnsi="Arial" w:hint="eastAsia"/>
          <w:sz w:val="24"/>
          <w:lang w:eastAsia="ko-KR"/>
        </w:rPr>
        <w:t>1.2.4.3</w:t>
      </w:r>
    </w:p>
    <w:p w14:paraId="78B730E1"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26DB1117" w14:textId="0B5A8D7F"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D15A57" w:rsidRPr="00D15A57">
        <w:rPr>
          <w:rFonts w:ascii="Arial" w:hAnsi="Arial" w:hint="eastAsia"/>
          <w:sz w:val="24"/>
          <w:lang w:eastAsia="ko-KR"/>
        </w:rPr>
        <w:t xml:space="preserve">DL </w:t>
      </w:r>
      <w:r w:rsidR="00C43BD0">
        <w:rPr>
          <w:rFonts w:ascii="Arial" w:hAnsi="Arial" w:hint="eastAsia"/>
          <w:sz w:val="24"/>
          <w:lang w:eastAsia="ko-KR"/>
        </w:rPr>
        <w:t>PT-RS design</w:t>
      </w:r>
    </w:p>
    <w:p w14:paraId="3D2B61D1" w14:textId="77777777" w:rsidR="0072162A" w:rsidRDefault="0072162A" w:rsidP="0035122A">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44546D30" w14:textId="77777777" w:rsidR="0072162A" w:rsidRPr="002958FD" w:rsidRDefault="0072162A" w:rsidP="002958FD">
      <w:pPr>
        <w:pStyle w:val="1"/>
      </w:pPr>
      <w:r w:rsidRPr="002958FD">
        <w:t>I</w:t>
      </w:r>
      <w:r w:rsidRPr="002958FD">
        <w:rPr>
          <w:rFonts w:hint="eastAsia"/>
        </w:rPr>
        <w:t>ntroduction</w:t>
      </w:r>
    </w:p>
    <w:p w14:paraId="13D8D07A" w14:textId="262EDC12" w:rsidR="00C43BD0" w:rsidRDefault="00C43BD0" w:rsidP="00C43BD0">
      <w:pPr>
        <w:spacing w:before="60" w:after="60" w:line="288" w:lineRule="auto"/>
        <w:ind w:firstLine="454"/>
        <w:rPr>
          <w:lang w:eastAsia="ko-KR"/>
        </w:rPr>
      </w:pPr>
      <w:r>
        <w:rPr>
          <w:rFonts w:hint="eastAsia"/>
          <w:lang w:eastAsia="ko-KR"/>
        </w:rPr>
        <w:t xml:space="preserve">During RAN1 </w:t>
      </w:r>
      <w:r w:rsidR="00D15A57">
        <w:rPr>
          <w:rFonts w:hint="eastAsia"/>
          <w:lang w:eastAsia="ko-KR"/>
        </w:rPr>
        <w:t>#88</w:t>
      </w:r>
      <w:r>
        <w:rPr>
          <w:rFonts w:hint="eastAsia"/>
          <w:lang w:eastAsia="ko-KR"/>
        </w:rPr>
        <w:t xml:space="preserve">, RAN1 captured the following agreements regarding phase tracking RS </w:t>
      </w:r>
    </w:p>
    <w:p w14:paraId="7FC28E31" w14:textId="77777777" w:rsidR="00C43BD0" w:rsidRPr="00A10216" w:rsidRDefault="00C43BD0" w:rsidP="00C43BD0">
      <w:pPr>
        <w:rPr>
          <w:rFonts w:eastAsia="MS Mincho"/>
          <w:b/>
          <w:u w:val="single"/>
          <w:lang w:val="en-US" w:eastAsia="ja-JP"/>
        </w:rPr>
      </w:pPr>
      <w:r w:rsidRPr="000B180E">
        <w:rPr>
          <w:rFonts w:eastAsia="MS Mincho" w:hint="eastAsia"/>
          <w:b/>
          <w:highlight w:val="green"/>
          <w:u w:val="single"/>
          <w:lang w:val="en-US" w:eastAsia="ja-JP"/>
        </w:rPr>
        <w:t>Agreements:</w:t>
      </w:r>
    </w:p>
    <w:p w14:paraId="65D5DEA4" w14:textId="21619CA6" w:rsidR="00C43BD0" w:rsidRDefault="00D15A57" w:rsidP="00C43BD0">
      <w:pPr>
        <w:numPr>
          <w:ilvl w:val="0"/>
          <w:numId w:val="21"/>
        </w:numPr>
        <w:spacing w:after="0"/>
        <w:rPr>
          <w:rFonts w:eastAsia="MS Mincho"/>
          <w:lang w:val="en-US" w:eastAsia="ja-JP"/>
        </w:rPr>
      </w:pPr>
      <w:r>
        <w:rPr>
          <w:rFonts w:eastAsiaTheme="minorEastAsia" w:hint="eastAsia"/>
          <w:lang w:val="en-US" w:eastAsia="ko-KR"/>
        </w:rPr>
        <w:t xml:space="preserve">Presence/pattern of PT-RS are configured by a combination of RRC signaling and association with parameter(s) used for other </w:t>
      </w:r>
      <w:proofErr w:type="gramStart"/>
      <w:r>
        <w:rPr>
          <w:rFonts w:eastAsiaTheme="minorEastAsia" w:hint="eastAsia"/>
          <w:lang w:val="en-US" w:eastAsia="ko-KR"/>
        </w:rPr>
        <w:t>purposes(</w:t>
      </w:r>
      <w:proofErr w:type="gramEnd"/>
      <w:r>
        <w:rPr>
          <w:rFonts w:eastAsiaTheme="minorEastAsia" w:hint="eastAsia"/>
          <w:lang w:val="en-US" w:eastAsia="ko-KR"/>
        </w:rPr>
        <w:t>e.g., MCS) which are (dynamically) indicated by DCI.</w:t>
      </w:r>
    </w:p>
    <w:p w14:paraId="58CB288C" w14:textId="655B89FB" w:rsidR="00C43BD0" w:rsidRPr="00F634DF" w:rsidRDefault="00D15A57" w:rsidP="00C43BD0">
      <w:pPr>
        <w:numPr>
          <w:ilvl w:val="1"/>
          <w:numId w:val="22"/>
        </w:numPr>
        <w:spacing w:after="0"/>
        <w:rPr>
          <w:rFonts w:eastAsia="MS Mincho"/>
          <w:lang w:val="en-US" w:eastAsia="ja-JP"/>
        </w:rPr>
      </w:pPr>
      <w:r>
        <w:rPr>
          <w:rFonts w:eastAsiaTheme="minorEastAsia" w:hint="eastAsia"/>
          <w:lang w:val="en-US" w:eastAsia="ko-KR"/>
        </w:rPr>
        <w:t>Whether PT-RS can be present or not depends on RRC configuration</w:t>
      </w:r>
    </w:p>
    <w:p w14:paraId="04DF5D14" w14:textId="0679F9C4" w:rsidR="00C43BD0" w:rsidRPr="00D15A57" w:rsidRDefault="00D15A57" w:rsidP="00D15A57">
      <w:pPr>
        <w:numPr>
          <w:ilvl w:val="1"/>
          <w:numId w:val="22"/>
        </w:numPr>
        <w:spacing w:after="0"/>
        <w:rPr>
          <w:rFonts w:eastAsia="MS Mincho"/>
          <w:lang w:val="en-US" w:eastAsia="ja-JP"/>
        </w:rPr>
      </w:pPr>
      <w:r>
        <w:rPr>
          <w:rFonts w:eastAsiaTheme="minorEastAsia" w:hint="eastAsia"/>
          <w:lang w:val="en-US" w:eastAsia="ko-KR"/>
        </w:rPr>
        <w:t>When configured, the dynamic presence is associated with DCI parameter(s) including at least MCS</w:t>
      </w:r>
    </w:p>
    <w:p w14:paraId="1D19EBDB" w14:textId="245E313C" w:rsidR="00D15A57" w:rsidRPr="00D15A57" w:rsidRDefault="00D15A57" w:rsidP="00D15A57">
      <w:pPr>
        <w:numPr>
          <w:ilvl w:val="1"/>
          <w:numId w:val="22"/>
        </w:numPr>
        <w:spacing w:after="0"/>
        <w:rPr>
          <w:rFonts w:eastAsia="MS Mincho"/>
          <w:lang w:val="en-US" w:eastAsia="ja-JP"/>
        </w:rPr>
      </w:pPr>
      <w:r>
        <w:rPr>
          <w:rFonts w:eastAsiaTheme="minorEastAsia" w:hint="eastAsia"/>
          <w:lang w:val="en-US" w:eastAsia="ko-KR"/>
        </w:rPr>
        <w:t>FFS : Time domain density is associated with dynamic configuration by MCS</w:t>
      </w:r>
    </w:p>
    <w:p w14:paraId="106F9971" w14:textId="7C908CD7" w:rsidR="00D15A57" w:rsidRPr="00D15A57" w:rsidRDefault="00D15A57" w:rsidP="00D15A57">
      <w:pPr>
        <w:numPr>
          <w:ilvl w:val="1"/>
          <w:numId w:val="22"/>
        </w:numPr>
        <w:spacing w:after="0"/>
        <w:rPr>
          <w:rFonts w:eastAsia="MS Mincho"/>
          <w:lang w:val="en-US" w:eastAsia="ja-JP"/>
        </w:rPr>
      </w:pPr>
      <w:r>
        <w:rPr>
          <w:rFonts w:eastAsiaTheme="minorEastAsia" w:hint="eastAsia"/>
          <w:lang w:val="en-US" w:eastAsia="ko-KR"/>
        </w:rPr>
        <w:t xml:space="preserve">When present, frequency domain density is associated with at least dynamic configuration of the </w:t>
      </w:r>
      <w:r>
        <w:rPr>
          <w:rFonts w:eastAsiaTheme="minorEastAsia"/>
          <w:lang w:val="en-US" w:eastAsia="ko-KR"/>
        </w:rPr>
        <w:t>scheduled</w:t>
      </w:r>
      <w:r>
        <w:rPr>
          <w:rFonts w:eastAsiaTheme="minorEastAsia" w:hint="eastAsia"/>
          <w:lang w:val="en-US" w:eastAsia="ko-KR"/>
        </w:rPr>
        <w:t xml:space="preserve"> BW</w:t>
      </w:r>
    </w:p>
    <w:p w14:paraId="693049EA" w14:textId="50781774" w:rsidR="00D15A57" w:rsidRPr="00D15A57" w:rsidRDefault="00D15A57" w:rsidP="00D15A57">
      <w:pPr>
        <w:numPr>
          <w:ilvl w:val="2"/>
          <w:numId w:val="22"/>
        </w:numPr>
        <w:spacing w:after="0"/>
        <w:rPr>
          <w:rFonts w:eastAsia="MS Mincho"/>
          <w:lang w:val="en-US" w:eastAsia="ja-JP"/>
        </w:rPr>
      </w:pPr>
      <w:proofErr w:type="gramStart"/>
      <w:r>
        <w:rPr>
          <w:rFonts w:eastAsiaTheme="minorEastAsia" w:hint="eastAsia"/>
          <w:lang w:val="en-US" w:eastAsia="ko-KR"/>
        </w:rPr>
        <w:t>FFS :</w:t>
      </w:r>
      <w:proofErr w:type="gramEnd"/>
      <w:r>
        <w:rPr>
          <w:rFonts w:eastAsiaTheme="minorEastAsia" w:hint="eastAsia"/>
          <w:lang w:val="en-US" w:eastAsia="ko-KR"/>
        </w:rPr>
        <w:t xml:space="preserve"> Frequency domain density is associated with dynamic configuration by MCS. </w:t>
      </w:r>
    </w:p>
    <w:p w14:paraId="2A28A704" w14:textId="224BEB8D" w:rsidR="00D15A57" w:rsidRPr="00D15A57" w:rsidRDefault="00D15A57" w:rsidP="00D15A57">
      <w:pPr>
        <w:numPr>
          <w:ilvl w:val="2"/>
          <w:numId w:val="22"/>
        </w:numPr>
        <w:spacing w:after="0"/>
        <w:rPr>
          <w:rFonts w:eastAsia="MS Mincho"/>
          <w:lang w:val="en-US" w:eastAsia="ja-JP"/>
        </w:rPr>
      </w:pPr>
      <w:r>
        <w:rPr>
          <w:rFonts w:eastAsiaTheme="minorEastAsia" w:hint="eastAsia"/>
          <w:lang w:val="en-US" w:eastAsia="ko-KR"/>
        </w:rPr>
        <w:t>FFS : Frequency domain pattern design supports both frequency localized and frequency distributed allocation of PT-RS subcarriers</w:t>
      </w:r>
    </w:p>
    <w:p w14:paraId="749C112D" w14:textId="4C1769E9" w:rsidR="00D15A57" w:rsidRPr="00D15A57" w:rsidRDefault="00D15A57" w:rsidP="00D15A57">
      <w:pPr>
        <w:numPr>
          <w:ilvl w:val="1"/>
          <w:numId w:val="22"/>
        </w:numPr>
        <w:spacing w:after="0"/>
        <w:rPr>
          <w:rFonts w:eastAsia="MS Mincho"/>
          <w:lang w:val="en-US" w:eastAsia="ja-JP"/>
        </w:rPr>
      </w:pPr>
      <w:r>
        <w:rPr>
          <w:rFonts w:eastAsiaTheme="minorEastAsia" w:hint="eastAsia"/>
          <w:lang w:val="en-US" w:eastAsia="ko-KR"/>
        </w:rPr>
        <w:t xml:space="preserve">Other </w:t>
      </w:r>
      <w:r>
        <w:rPr>
          <w:rFonts w:eastAsiaTheme="minorEastAsia"/>
          <w:lang w:val="en-US" w:eastAsia="ko-KR"/>
        </w:rPr>
        <w:t>association</w:t>
      </w:r>
      <w:r>
        <w:rPr>
          <w:rFonts w:eastAsiaTheme="minorEastAsia" w:hint="eastAsia"/>
          <w:lang w:val="en-US" w:eastAsia="ko-KR"/>
        </w:rPr>
        <w:t xml:space="preserve"> factors/rules are not precluded</w:t>
      </w:r>
    </w:p>
    <w:p w14:paraId="1ED545A9" w14:textId="6FD77B2C" w:rsidR="00C43BD0" w:rsidRPr="009A29DD" w:rsidRDefault="00D15A57" w:rsidP="00D15A57">
      <w:pPr>
        <w:numPr>
          <w:ilvl w:val="1"/>
          <w:numId w:val="22"/>
        </w:numPr>
        <w:spacing w:after="0"/>
        <w:rPr>
          <w:rFonts w:ascii="Times" w:eastAsia="MS Mincho" w:hAnsi="Times"/>
          <w:i/>
          <w:lang w:val="en-US" w:eastAsia="ja-JP"/>
        </w:rPr>
      </w:pPr>
      <w:r>
        <w:rPr>
          <w:rFonts w:eastAsiaTheme="minorEastAsia" w:hint="eastAsia"/>
          <w:lang w:val="en-US" w:eastAsia="ko-KR"/>
        </w:rPr>
        <w:t>Usage of PT-RS, e.g. CFO/Doppler correction, is not precluded, pattern/signaling for this use case can be different</w:t>
      </w:r>
    </w:p>
    <w:p w14:paraId="76DE2AA3" w14:textId="389D4264" w:rsidR="00C43BD0" w:rsidRDefault="00C43BD0" w:rsidP="00C43BD0">
      <w:pPr>
        <w:pStyle w:val="maintext"/>
        <w:ind w:firstLineChars="0" w:firstLine="0"/>
      </w:pPr>
      <w:r>
        <w:rPr>
          <w:rFonts w:hint="eastAsia"/>
        </w:rPr>
        <w:t>T</w:t>
      </w:r>
      <w:r>
        <w:t>his contribution</w:t>
      </w:r>
      <w:r>
        <w:rPr>
          <w:rFonts w:hint="eastAsia"/>
        </w:rPr>
        <w:t xml:space="preserve"> considers </w:t>
      </w:r>
      <w:r w:rsidR="00D15A57">
        <w:rPr>
          <w:rFonts w:hint="eastAsia"/>
        </w:rPr>
        <w:t xml:space="preserve">DL </w:t>
      </w:r>
      <w:r>
        <w:rPr>
          <w:rFonts w:hint="eastAsia"/>
        </w:rPr>
        <w:t xml:space="preserve">PT-RS design. </w:t>
      </w:r>
    </w:p>
    <w:p w14:paraId="79D0C1B3" w14:textId="4416A74A" w:rsidR="008A6EBA" w:rsidRPr="008C3FDD" w:rsidRDefault="00C77B03" w:rsidP="00E641FB">
      <w:pPr>
        <w:spacing w:after="0"/>
      </w:pPr>
      <w:r>
        <w:rPr>
          <w:rFonts w:hint="eastAsia"/>
        </w:rPr>
        <w:t xml:space="preserve"> </w:t>
      </w:r>
    </w:p>
    <w:p w14:paraId="403CE674" w14:textId="0C031B28" w:rsidR="00900D91" w:rsidRPr="00900D91" w:rsidRDefault="00E3576E" w:rsidP="00900D91">
      <w:pPr>
        <w:pStyle w:val="1"/>
        <w:tabs>
          <w:tab w:val="num" w:pos="0"/>
        </w:tabs>
        <w:ind w:left="799" w:hanging="799"/>
      </w:pPr>
      <w:r>
        <w:rPr>
          <w:rFonts w:hint="eastAsia"/>
        </w:rPr>
        <w:t xml:space="preserve">Design aspect of the </w:t>
      </w:r>
      <w:r w:rsidR="009A29DD">
        <w:rPr>
          <w:rFonts w:hint="eastAsia"/>
        </w:rPr>
        <w:t>PT</w:t>
      </w:r>
      <w:r w:rsidR="00462B24">
        <w:rPr>
          <w:rFonts w:hint="eastAsia"/>
        </w:rPr>
        <w:t>-</w:t>
      </w:r>
      <w:r>
        <w:rPr>
          <w:rFonts w:hint="eastAsia"/>
        </w:rPr>
        <w:t xml:space="preserve">RS </w:t>
      </w:r>
    </w:p>
    <w:p w14:paraId="69CEE364" w14:textId="45B64F9B" w:rsidR="003E633B" w:rsidRDefault="00694809" w:rsidP="00694809">
      <w:pPr>
        <w:pStyle w:val="2"/>
        <w:numPr>
          <w:ilvl w:val="0"/>
          <w:numId w:val="0"/>
        </w:numPr>
      </w:pPr>
      <w:r>
        <w:rPr>
          <w:rFonts w:hint="eastAsia"/>
        </w:rPr>
        <w:t xml:space="preserve">2.1 </w:t>
      </w:r>
      <w:r w:rsidR="00AA14AA">
        <w:rPr>
          <w:rFonts w:hint="eastAsia"/>
        </w:rPr>
        <w:t xml:space="preserve">Discussion on time-domain pattern </w:t>
      </w:r>
    </w:p>
    <w:p w14:paraId="6B33EBA0" w14:textId="16AE4F60" w:rsidR="006B1474" w:rsidRDefault="006B1474" w:rsidP="007531C3">
      <w:pPr>
        <w:ind w:firstLine="396"/>
        <w:jc w:val="both"/>
        <w:rPr>
          <w:lang w:eastAsia="ko-KR"/>
        </w:rPr>
      </w:pPr>
      <w:r>
        <w:rPr>
          <w:lang w:eastAsia="ko-KR"/>
        </w:rPr>
        <w:t>In this section, the performance in terms of BLER for different PT</w:t>
      </w:r>
      <w:r w:rsidR="00462B24">
        <w:rPr>
          <w:rFonts w:hint="eastAsia"/>
          <w:lang w:eastAsia="ko-KR"/>
        </w:rPr>
        <w:t>-</w:t>
      </w:r>
      <w:r>
        <w:rPr>
          <w:lang w:eastAsia="ko-KR"/>
        </w:rPr>
        <w:t xml:space="preserve">RS density in the time domain is presented and analysed. BLER performance is illustrated in Figure 1 </w:t>
      </w:r>
      <w:r w:rsidR="005B26A3">
        <w:rPr>
          <w:lang w:eastAsia="ko-KR"/>
        </w:rPr>
        <w:t xml:space="preserve">and 2 </w:t>
      </w:r>
      <w:r>
        <w:rPr>
          <w:lang w:eastAsia="ko-KR"/>
        </w:rPr>
        <w:t>for the cases where the number of allocated PRBs is 100, 32, 16 and 8, respectively. Results of a variety of PT</w:t>
      </w:r>
      <w:r w:rsidR="00462B24">
        <w:rPr>
          <w:rFonts w:hint="eastAsia"/>
          <w:lang w:eastAsia="ko-KR"/>
        </w:rPr>
        <w:t>-</w:t>
      </w:r>
      <w:r>
        <w:rPr>
          <w:lang w:eastAsia="ko-KR"/>
        </w:rPr>
        <w:t>RS time and frequency density combinations are shown to achieve a comprehensive comparison.</w:t>
      </w:r>
    </w:p>
    <w:p w14:paraId="43AB528E" w14:textId="2A46F773" w:rsidR="006B1474" w:rsidRDefault="008F25A8" w:rsidP="007531C3">
      <w:pPr>
        <w:jc w:val="center"/>
        <w:rPr>
          <w:noProof/>
          <w:lang w:val="en-US" w:eastAsia="ko-KR"/>
        </w:rPr>
      </w:pPr>
      <w:r>
        <w:rPr>
          <w:noProof/>
          <w:lang w:val="en-US" w:eastAsia="ko-KR"/>
        </w:rPr>
        <w:lastRenderedPageBreak/>
        <w:drawing>
          <wp:inline distT="0" distB="0" distL="0" distR="0" wp14:anchorId="36A25291" wp14:editId="23A299AB">
            <wp:extent cx="3020291" cy="201352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20547" cy="2013698"/>
                    </a:xfrm>
                    <a:prstGeom prst="rect">
                      <a:avLst/>
                    </a:prstGeom>
                    <a:noFill/>
                    <a:ln>
                      <a:noFill/>
                    </a:ln>
                  </pic:spPr>
                </pic:pic>
              </a:graphicData>
            </a:graphic>
          </wp:inline>
        </w:drawing>
      </w:r>
      <w:r>
        <w:rPr>
          <w:noProof/>
          <w:lang w:val="en-US" w:eastAsia="ko-KR"/>
        </w:rPr>
        <w:drawing>
          <wp:inline distT="0" distB="0" distL="0" distR="0" wp14:anchorId="0CB2C21C" wp14:editId="56EF7102">
            <wp:extent cx="3027219" cy="201814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27476" cy="2018318"/>
                    </a:xfrm>
                    <a:prstGeom prst="rect">
                      <a:avLst/>
                    </a:prstGeom>
                    <a:noFill/>
                    <a:ln>
                      <a:noFill/>
                    </a:ln>
                  </pic:spPr>
                </pic:pic>
              </a:graphicData>
            </a:graphic>
          </wp:inline>
        </w:drawing>
      </w:r>
      <w:r>
        <w:rPr>
          <w:noProof/>
          <w:lang w:val="en-US" w:eastAsia="ko-KR"/>
        </w:rPr>
        <w:drawing>
          <wp:inline distT="0" distB="0" distL="0" distR="0" wp14:anchorId="28120E22" wp14:editId="3CEB3177">
            <wp:extent cx="3020291" cy="20135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0548" cy="2013698"/>
                    </a:xfrm>
                    <a:prstGeom prst="rect">
                      <a:avLst/>
                    </a:prstGeom>
                    <a:noFill/>
                    <a:ln>
                      <a:noFill/>
                    </a:ln>
                  </pic:spPr>
                </pic:pic>
              </a:graphicData>
            </a:graphic>
          </wp:inline>
        </w:drawing>
      </w:r>
      <w:r>
        <w:rPr>
          <w:noProof/>
          <w:lang w:val="en-US" w:eastAsia="ko-KR"/>
        </w:rPr>
        <w:drawing>
          <wp:inline distT="0" distB="0" distL="0" distR="0" wp14:anchorId="4084F739" wp14:editId="091F9A90">
            <wp:extent cx="3034146" cy="202276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34403" cy="2022936"/>
                    </a:xfrm>
                    <a:prstGeom prst="rect">
                      <a:avLst/>
                    </a:prstGeom>
                    <a:noFill/>
                    <a:ln>
                      <a:noFill/>
                    </a:ln>
                  </pic:spPr>
                </pic:pic>
              </a:graphicData>
            </a:graphic>
          </wp:inline>
        </w:drawing>
      </w:r>
      <w:r>
        <w:rPr>
          <w:noProof/>
          <w:lang w:val="en-US" w:eastAsia="ko-KR"/>
        </w:rPr>
        <w:drawing>
          <wp:inline distT="0" distB="0" distL="0" distR="0" wp14:anchorId="1C0F1A72" wp14:editId="6F43A7BA">
            <wp:extent cx="3020291" cy="201352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0547" cy="2013698"/>
                    </a:xfrm>
                    <a:prstGeom prst="rect">
                      <a:avLst/>
                    </a:prstGeom>
                    <a:noFill/>
                    <a:ln>
                      <a:noFill/>
                    </a:ln>
                  </pic:spPr>
                </pic:pic>
              </a:graphicData>
            </a:graphic>
          </wp:inline>
        </w:drawing>
      </w:r>
      <w:r w:rsidR="006B1474" w:rsidRPr="003F5B48">
        <w:rPr>
          <w:noProof/>
          <w:lang w:val="en-US" w:eastAsia="ko-KR"/>
        </w:rPr>
        <w:t xml:space="preserve"> </w:t>
      </w:r>
    </w:p>
    <w:p w14:paraId="1E8AD8EC" w14:textId="7CBA533D" w:rsidR="006B1474" w:rsidRDefault="006B1474" w:rsidP="006B1474">
      <w:pPr>
        <w:pStyle w:val="TH"/>
        <w:ind w:left="720"/>
      </w:pPr>
      <w:r>
        <w:rPr>
          <w:rFonts w:hint="eastAsia"/>
        </w:rPr>
        <w:t xml:space="preserve">Figure </w:t>
      </w:r>
      <w:r>
        <w:rPr>
          <w:rFonts w:eastAsiaTheme="minorEastAsia" w:hint="eastAsia"/>
          <w:lang w:eastAsia="ko-KR"/>
        </w:rPr>
        <w:t>1</w:t>
      </w:r>
      <w:r>
        <w:rPr>
          <w:rFonts w:hint="eastAsia"/>
        </w:rPr>
        <w:t xml:space="preserve"> </w:t>
      </w:r>
      <w:r>
        <w:rPr>
          <w:rFonts w:eastAsiaTheme="minorEastAsia" w:hint="eastAsia"/>
          <w:lang w:eastAsia="ko-KR"/>
        </w:rPr>
        <w:t xml:space="preserve">BLER performances for </w:t>
      </w:r>
      <w:r w:rsidR="005B26A3">
        <w:rPr>
          <w:rFonts w:eastAsiaTheme="minorEastAsia"/>
          <w:lang w:eastAsia="ko-KR"/>
        </w:rPr>
        <w:t>100</w:t>
      </w:r>
      <w:r>
        <w:rPr>
          <w:rFonts w:eastAsiaTheme="minorEastAsia" w:hint="eastAsia"/>
          <w:lang w:eastAsia="ko-KR"/>
        </w:rPr>
        <w:t xml:space="preserve"> scheduled PRBs</w:t>
      </w:r>
    </w:p>
    <w:p w14:paraId="579E1D43" w14:textId="48DF168A" w:rsidR="008F25A8" w:rsidRDefault="008F25A8" w:rsidP="008F25A8">
      <w:pPr>
        <w:ind w:firstLine="396"/>
        <w:jc w:val="both"/>
        <w:rPr>
          <w:lang w:eastAsia="ko-KR"/>
        </w:rPr>
      </w:pPr>
      <w:r>
        <w:rPr>
          <w:lang w:eastAsia="ko-KR"/>
        </w:rPr>
        <w:t>Figure 1 shows that reduction of PT</w:t>
      </w:r>
      <w:r w:rsidR="00462B24">
        <w:rPr>
          <w:rFonts w:hint="eastAsia"/>
          <w:lang w:eastAsia="ko-KR"/>
        </w:rPr>
        <w:t>-</w:t>
      </w:r>
      <w:r>
        <w:rPr>
          <w:lang w:eastAsia="ko-KR"/>
        </w:rPr>
        <w:t>RS density in time domain will degrade the BLER performance regardless of frequency domain density. The performance degradation is particularly significant when time density is reduced from 1 to 2, i.e., from PT</w:t>
      </w:r>
      <w:r w:rsidR="00462B24">
        <w:rPr>
          <w:rFonts w:hint="eastAsia"/>
          <w:lang w:eastAsia="ko-KR"/>
        </w:rPr>
        <w:t>-</w:t>
      </w:r>
      <w:r>
        <w:rPr>
          <w:lang w:eastAsia="ko-KR"/>
        </w:rPr>
        <w:t>RS for each OFDM symbol to PT</w:t>
      </w:r>
      <w:r w:rsidR="00462B24">
        <w:rPr>
          <w:rFonts w:hint="eastAsia"/>
          <w:lang w:eastAsia="ko-KR"/>
        </w:rPr>
        <w:t>-</w:t>
      </w:r>
      <w:r>
        <w:rPr>
          <w:lang w:eastAsia="ko-KR"/>
        </w:rPr>
        <w:t xml:space="preserve">RS for every other OFDM symbol. </w:t>
      </w:r>
    </w:p>
    <w:p w14:paraId="7C25600D" w14:textId="7118C5B7" w:rsidR="005B26A3" w:rsidRDefault="005B26A3" w:rsidP="005B26A3">
      <w:pPr>
        <w:jc w:val="center"/>
        <w:rPr>
          <w:noProof/>
          <w:lang w:val="en-US" w:eastAsia="ko-KR"/>
        </w:rPr>
      </w:pPr>
      <w:r>
        <w:rPr>
          <w:noProof/>
          <w:lang w:val="en-US" w:eastAsia="ko-KR"/>
        </w:rPr>
        <w:lastRenderedPageBreak/>
        <w:drawing>
          <wp:inline distT="0" distB="0" distL="0" distR="0" wp14:anchorId="6AF31D32" wp14:editId="5D780A5B">
            <wp:extent cx="3034146" cy="202276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4403" cy="2022936"/>
                    </a:xfrm>
                    <a:prstGeom prst="rect">
                      <a:avLst/>
                    </a:prstGeom>
                    <a:noFill/>
                    <a:ln>
                      <a:noFill/>
                    </a:ln>
                  </pic:spPr>
                </pic:pic>
              </a:graphicData>
            </a:graphic>
          </wp:inline>
        </w:drawing>
      </w:r>
      <w:r>
        <w:rPr>
          <w:noProof/>
          <w:lang w:val="en-US" w:eastAsia="ko-KR"/>
        </w:rPr>
        <w:drawing>
          <wp:inline distT="0" distB="0" distL="0" distR="0" wp14:anchorId="28AC5F64" wp14:editId="5CD21877">
            <wp:extent cx="3041073" cy="202738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41331" cy="2027554"/>
                    </a:xfrm>
                    <a:prstGeom prst="rect">
                      <a:avLst/>
                    </a:prstGeom>
                    <a:noFill/>
                    <a:ln>
                      <a:noFill/>
                    </a:ln>
                  </pic:spPr>
                </pic:pic>
              </a:graphicData>
            </a:graphic>
          </wp:inline>
        </w:drawing>
      </w:r>
      <w:r>
        <w:rPr>
          <w:noProof/>
          <w:lang w:val="en-US" w:eastAsia="ko-KR"/>
        </w:rPr>
        <w:drawing>
          <wp:inline distT="0" distB="0" distL="0" distR="0" wp14:anchorId="6A42B82D" wp14:editId="6854A9C7">
            <wp:extent cx="3054928" cy="203661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55187" cy="2036792"/>
                    </a:xfrm>
                    <a:prstGeom prst="rect">
                      <a:avLst/>
                    </a:prstGeom>
                    <a:noFill/>
                    <a:ln>
                      <a:noFill/>
                    </a:ln>
                  </pic:spPr>
                </pic:pic>
              </a:graphicData>
            </a:graphic>
          </wp:inline>
        </w:drawing>
      </w:r>
      <w:r>
        <w:rPr>
          <w:noProof/>
          <w:lang w:val="en-US" w:eastAsia="ko-KR"/>
        </w:rPr>
        <w:drawing>
          <wp:inline distT="0" distB="0" distL="0" distR="0" wp14:anchorId="6B3E7A56" wp14:editId="54158E78">
            <wp:extent cx="3020291" cy="20135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0548" cy="2013698"/>
                    </a:xfrm>
                    <a:prstGeom prst="rect">
                      <a:avLst/>
                    </a:prstGeom>
                    <a:noFill/>
                    <a:ln>
                      <a:noFill/>
                    </a:ln>
                  </pic:spPr>
                </pic:pic>
              </a:graphicData>
            </a:graphic>
          </wp:inline>
        </w:drawing>
      </w:r>
      <w:r w:rsidRPr="003F5B48">
        <w:rPr>
          <w:noProof/>
          <w:lang w:val="en-US" w:eastAsia="ko-KR"/>
        </w:rPr>
        <w:t xml:space="preserve"> </w:t>
      </w:r>
    </w:p>
    <w:p w14:paraId="40E2BC39" w14:textId="035C52FB" w:rsidR="005B26A3" w:rsidRDefault="005B26A3" w:rsidP="005B26A3">
      <w:pPr>
        <w:pStyle w:val="TH"/>
        <w:ind w:left="720"/>
      </w:pPr>
      <w:r>
        <w:rPr>
          <w:rFonts w:hint="eastAsia"/>
        </w:rPr>
        <w:t xml:space="preserve">Figure </w:t>
      </w:r>
      <w:r>
        <w:rPr>
          <w:rFonts w:eastAsiaTheme="minorEastAsia"/>
          <w:lang w:eastAsia="ko-KR"/>
        </w:rPr>
        <w:t>2</w:t>
      </w:r>
      <w:r>
        <w:rPr>
          <w:rFonts w:hint="eastAsia"/>
        </w:rPr>
        <w:t xml:space="preserve"> </w:t>
      </w:r>
      <w:r>
        <w:rPr>
          <w:rFonts w:eastAsiaTheme="minorEastAsia" w:hint="eastAsia"/>
          <w:lang w:eastAsia="ko-KR"/>
        </w:rPr>
        <w:t>BLER performances for the number of scheduled PRBs</w:t>
      </w:r>
    </w:p>
    <w:p w14:paraId="4667716A" w14:textId="1D9B5771" w:rsidR="00FC5E3F" w:rsidRPr="00FC5E3F" w:rsidRDefault="005B26A3" w:rsidP="007531C3">
      <w:pPr>
        <w:ind w:firstLine="396"/>
        <w:jc w:val="both"/>
        <w:rPr>
          <w:lang w:eastAsia="ko-KR"/>
        </w:rPr>
      </w:pPr>
      <w:r>
        <w:rPr>
          <w:lang w:eastAsia="ko-KR"/>
        </w:rPr>
        <w:t>Figure 2 shows the BLER for different number of allocated PRBs assuming the same PT</w:t>
      </w:r>
      <w:r w:rsidR="00462B24">
        <w:rPr>
          <w:rFonts w:hint="eastAsia"/>
          <w:lang w:eastAsia="ko-KR"/>
        </w:rPr>
        <w:t>-</w:t>
      </w:r>
      <w:r>
        <w:rPr>
          <w:lang w:eastAsia="ko-KR"/>
        </w:rPr>
        <w:t>RS density in the frequency domain (1 PT</w:t>
      </w:r>
      <w:r w:rsidR="005D1AF5">
        <w:rPr>
          <w:rFonts w:hint="eastAsia"/>
          <w:lang w:eastAsia="ko-KR"/>
        </w:rPr>
        <w:t>-</w:t>
      </w:r>
      <w:r>
        <w:rPr>
          <w:lang w:eastAsia="ko-KR"/>
        </w:rPr>
        <w:t>RS per 4 PRBs). As can be seen from the results, f</w:t>
      </w:r>
      <w:r w:rsidR="008F25A8">
        <w:rPr>
          <w:lang w:eastAsia="ko-KR"/>
        </w:rPr>
        <w:t xml:space="preserve">or wider bandwidth case, the </w:t>
      </w:r>
      <w:r>
        <w:rPr>
          <w:lang w:eastAsia="ko-KR"/>
        </w:rPr>
        <w:t xml:space="preserve">BLER </w:t>
      </w:r>
      <w:r w:rsidR="008F25A8">
        <w:rPr>
          <w:lang w:eastAsia="ko-KR"/>
        </w:rPr>
        <w:t xml:space="preserve">performance </w:t>
      </w:r>
      <w:r>
        <w:rPr>
          <w:lang w:eastAsia="ko-KR"/>
        </w:rPr>
        <w:t xml:space="preserve">is </w:t>
      </w:r>
      <w:r w:rsidR="008F25A8">
        <w:rPr>
          <w:lang w:eastAsia="ko-KR"/>
        </w:rPr>
        <w:t xml:space="preserve">more sensitive to time density and therefore higher time density should be applied in such a case. On the contrary, </w:t>
      </w:r>
      <w:r w:rsidR="0088641A">
        <w:rPr>
          <w:lang w:eastAsia="ko-KR"/>
        </w:rPr>
        <w:t>with reduced</w:t>
      </w:r>
      <w:r w:rsidR="008F25A8">
        <w:rPr>
          <w:lang w:eastAsia="ko-KR"/>
        </w:rPr>
        <w:t xml:space="preserve"> bandwidth, </w:t>
      </w:r>
      <w:r w:rsidR="0088641A">
        <w:rPr>
          <w:lang w:eastAsia="ko-KR"/>
        </w:rPr>
        <w:t xml:space="preserve">the BLER performance is less impacted by the reduction of </w:t>
      </w:r>
      <w:r w:rsidR="008F25A8">
        <w:rPr>
          <w:lang w:eastAsia="ko-KR"/>
        </w:rPr>
        <w:t xml:space="preserve">time density. </w:t>
      </w:r>
      <w:r w:rsidR="006B1474">
        <w:rPr>
          <w:lang w:eastAsia="ko-KR"/>
        </w:rPr>
        <w:t xml:space="preserve"> </w:t>
      </w:r>
    </w:p>
    <w:p w14:paraId="379E307D" w14:textId="6CFF706A" w:rsidR="00B24032" w:rsidRPr="00420D17" w:rsidRDefault="00B24032" w:rsidP="00B24032">
      <w:pPr>
        <w:pStyle w:val="maintext"/>
        <w:spacing w:line="288" w:lineRule="auto"/>
        <w:ind w:firstLineChars="0" w:firstLine="0"/>
        <w:rPr>
          <w:i/>
        </w:rPr>
      </w:pPr>
      <w:r>
        <w:rPr>
          <w:b/>
          <w:i/>
          <w:u w:val="single"/>
        </w:rPr>
        <w:t>O</w:t>
      </w:r>
      <w:r>
        <w:rPr>
          <w:rFonts w:hint="eastAsia"/>
          <w:b/>
          <w:i/>
          <w:u w:val="single"/>
        </w:rPr>
        <w:t>bservation 1</w:t>
      </w:r>
      <w:proofErr w:type="gramStart"/>
      <w:r w:rsidRPr="00F21DB8">
        <w:rPr>
          <w:b/>
          <w:i/>
          <w:u w:val="single"/>
        </w:rPr>
        <w:t>:</w:t>
      </w:r>
      <w:r w:rsidR="0088641A">
        <w:rPr>
          <w:i/>
        </w:rPr>
        <w:t>When</w:t>
      </w:r>
      <w:proofErr w:type="gramEnd"/>
      <w:r w:rsidR="0088641A">
        <w:rPr>
          <w:i/>
        </w:rPr>
        <w:t xml:space="preserve"> a larger number of PRBs is allocated, BLER can be significantly degraded with reduced PT</w:t>
      </w:r>
      <w:r w:rsidR="00462B24">
        <w:rPr>
          <w:rFonts w:hint="eastAsia"/>
          <w:i/>
        </w:rPr>
        <w:t>-</w:t>
      </w:r>
      <w:r w:rsidR="0088641A">
        <w:rPr>
          <w:i/>
        </w:rPr>
        <w:t xml:space="preserve">RS time domain density. </w:t>
      </w:r>
    </w:p>
    <w:p w14:paraId="69150825" w14:textId="75E1BF59" w:rsidR="00B24032" w:rsidRPr="00B24032" w:rsidRDefault="00B24032" w:rsidP="007531C3">
      <w:pPr>
        <w:pStyle w:val="maintext"/>
        <w:spacing w:line="288" w:lineRule="auto"/>
        <w:ind w:firstLineChars="0" w:firstLine="0"/>
      </w:pPr>
      <w:r>
        <w:rPr>
          <w:rFonts w:hint="eastAsia"/>
          <w:b/>
          <w:i/>
          <w:u w:val="single"/>
        </w:rPr>
        <w:t>Proposal 1</w:t>
      </w:r>
      <w:r w:rsidRPr="00F21DB8">
        <w:rPr>
          <w:b/>
          <w:i/>
          <w:u w:val="single"/>
        </w:rPr>
        <w:t>:</w:t>
      </w:r>
      <w:r>
        <w:rPr>
          <w:rFonts w:hint="eastAsia"/>
          <w:i/>
        </w:rPr>
        <w:t xml:space="preserve"> </w:t>
      </w:r>
      <w:r w:rsidR="0088641A" w:rsidRPr="0088641A">
        <w:rPr>
          <w:i/>
        </w:rPr>
        <w:t xml:space="preserve">Time domain density can be </w:t>
      </w:r>
      <w:r w:rsidR="00462B24">
        <w:rPr>
          <w:rFonts w:hint="eastAsia"/>
          <w:i/>
        </w:rPr>
        <w:t>configured</w:t>
      </w:r>
      <w:r w:rsidR="0088641A" w:rsidRPr="0088641A">
        <w:rPr>
          <w:i/>
        </w:rPr>
        <w:t xml:space="preserve"> according to the number of scheduled PRBs</w:t>
      </w:r>
    </w:p>
    <w:p w14:paraId="5D876D1F" w14:textId="7076AC92" w:rsidR="00FC5E3F" w:rsidRDefault="002721CF" w:rsidP="002721CF">
      <w:pPr>
        <w:pStyle w:val="2"/>
        <w:numPr>
          <w:ilvl w:val="0"/>
          <w:numId w:val="0"/>
        </w:numPr>
      </w:pPr>
      <w:r>
        <w:rPr>
          <w:rFonts w:hint="eastAsia"/>
        </w:rPr>
        <w:t>2.</w:t>
      </w:r>
      <w:r w:rsidR="009864F6">
        <w:rPr>
          <w:rFonts w:hint="eastAsia"/>
        </w:rPr>
        <w:t xml:space="preserve">2 </w:t>
      </w:r>
      <w:r w:rsidR="00FC5E3F">
        <w:rPr>
          <w:rFonts w:hint="eastAsia"/>
        </w:rPr>
        <w:t xml:space="preserve">Discussion on frequency-domain </w:t>
      </w:r>
      <w:r w:rsidR="00B01487">
        <w:rPr>
          <w:rFonts w:hint="eastAsia"/>
        </w:rPr>
        <w:t>pattern</w:t>
      </w:r>
    </w:p>
    <w:p w14:paraId="5171EC05" w14:textId="771CC599" w:rsidR="001D2559" w:rsidRDefault="001D2559" w:rsidP="001D2559">
      <w:pPr>
        <w:spacing w:before="60" w:after="60" w:line="300" w:lineRule="auto"/>
        <w:ind w:firstLineChars="200" w:firstLine="400"/>
        <w:jc w:val="both"/>
        <w:rPr>
          <w:lang w:val="en-US" w:eastAsia="ko-KR"/>
        </w:rPr>
      </w:pPr>
      <w:r w:rsidRPr="00982DF9">
        <w:rPr>
          <w:rFonts w:hint="eastAsia"/>
          <w:lang w:val="en-US" w:eastAsia="ko-KR"/>
        </w:rPr>
        <w:t>In this section, we present the PT</w:t>
      </w:r>
      <w:r w:rsidR="007632F2">
        <w:rPr>
          <w:rFonts w:hint="eastAsia"/>
          <w:lang w:val="en-US" w:eastAsia="ko-KR"/>
        </w:rPr>
        <w:t>-</w:t>
      </w:r>
      <w:r w:rsidRPr="00982DF9">
        <w:rPr>
          <w:rFonts w:hint="eastAsia"/>
          <w:lang w:val="en-US" w:eastAsia="ko-KR"/>
        </w:rPr>
        <w:t xml:space="preserve">RS </w:t>
      </w:r>
      <w:r w:rsidR="00BF4996">
        <w:rPr>
          <w:rFonts w:hint="eastAsia"/>
          <w:lang w:val="en-US" w:eastAsia="ko-KR"/>
        </w:rPr>
        <w:t>density</w:t>
      </w:r>
      <w:r w:rsidRPr="00982DF9">
        <w:rPr>
          <w:rFonts w:hint="eastAsia"/>
          <w:lang w:val="en-US" w:eastAsia="ko-KR"/>
        </w:rPr>
        <w:t xml:space="preserve"> in the frequency domain based on the simulation</w:t>
      </w:r>
      <w:r w:rsidR="00BF4996">
        <w:rPr>
          <w:rFonts w:hint="eastAsia"/>
          <w:lang w:val="en-US" w:eastAsia="ko-KR"/>
        </w:rPr>
        <w:t xml:space="preserve"> results</w:t>
      </w:r>
      <w:r w:rsidRPr="00982DF9">
        <w:rPr>
          <w:rFonts w:hint="eastAsia"/>
          <w:lang w:val="en-US" w:eastAsia="ko-KR"/>
        </w:rPr>
        <w:t xml:space="preserve">. According to the allocated </w:t>
      </w:r>
      <w:r>
        <w:rPr>
          <w:rFonts w:hint="eastAsia"/>
          <w:lang w:val="en-US" w:eastAsia="ko-KR"/>
        </w:rPr>
        <w:t>P</w:t>
      </w:r>
      <w:r w:rsidRPr="00982DF9">
        <w:rPr>
          <w:rFonts w:hint="eastAsia"/>
          <w:lang w:val="en-US" w:eastAsia="ko-KR"/>
        </w:rPr>
        <w:t>RBs, we investigate the BLER performance with various PT</w:t>
      </w:r>
      <w:r w:rsidR="007632F2">
        <w:rPr>
          <w:rFonts w:hint="eastAsia"/>
          <w:lang w:val="en-US" w:eastAsia="ko-KR"/>
        </w:rPr>
        <w:t>-</w:t>
      </w:r>
      <w:r w:rsidRPr="00982DF9">
        <w:rPr>
          <w:rFonts w:hint="eastAsia"/>
          <w:lang w:val="en-US" w:eastAsia="ko-KR"/>
        </w:rPr>
        <w:t xml:space="preserve">RS density in the frequency domain. Figure </w:t>
      </w:r>
      <w:r w:rsidR="007632F2">
        <w:rPr>
          <w:rFonts w:hint="eastAsia"/>
          <w:lang w:val="en-US" w:eastAsia="ko-KR"/>
        </w:rPr>
        <w:t>3</w:t>
      </w:r>
      <w:r w:rsidR="007632F2" w:rsidRPr="00982DF9">
        <w:rPr>
          <w:rFonts w:hint="eastAsia"/>
          <w:lang w:val="en-US" w:eastAsia="ko-KR"/>
        </w:rPr>
        <w:t xml:space="preserve"> </w:t>
      </w:r>
      <w:r w:rsidRPr="00982DF9">
        <w:rPr>
          <w:rFonts w:hint="eastAsia"/>
          <w:lang w:val="en-US" w:eastAsia="ko-KR"/>
        </w:rPr>
        <w:t>show</w:t>
      </w:r>
      <w:r w:rsidR="00BF4996">
        <w:rPr>
          <w:rFonts w:hint="eastAsia"/>
          <w:lang w:val="en-US" w:eastAsia="ko-KR"/>
        </w:rPr>
        <w:t>s</w:t>
      </w:r>
      <w:r w:rsidRPr="00982DF9">
        <w:rPr>
          <w:rFonts w:hint="eastAsia"/>
          <w:lang w:val="en-US" w:eastAsia="ko-KR"/>
        </w:rPr>
        <w:t xml:space="preserve"> the BLER performances of </w:t>
      </w:r>
      <w:r>
        <w:rPr>
          <w:rFonts w:hint="eastAsia"/>
          <w:lang w:val="en-US" w:eastAsia="ko-KR"/>
        </w:rPr>
        <w:t>which the allocated PRBs are</w:t>
      </w:r>
      <w:r w:rsidRPr="00982DF9">
        <w:rPr>
          <w:rFonts w:hint="eastAsia"/>
          <w:lang w:val="en-US" w:eastAsia="ko-KR"/>
        </w:rPr>
        <w:t xml:space="preserve"> 100PRB, 32PRB, </w:t>
      </w:r>
      <w:r>
        <w:rPr>
          <w:rFonts w:hint="eastAsia"/>
          <w:lang w:val="en-US" w:eastAsia="ko-KR"/>
        </w:rPr>
        <w:t>16</w:t>
      </w:r>
      <w:r w:rsidRPr="00982DF9">
        <w:rPr>
          <w:rFonts w:hint="eastAsia"/>
          <w:lang w:val="en-US" w:eastAsia="ko-KR"/>
        </w:rPr>
        <w:t xml:space="preserve">PRB and 8PRB, respectively. </w:t>
      </w:r>
      <w:r w:rsidR="00B6068A">
        <w:rPr>
          <w:rFonts w:hint="eastAsia"/>
          <w:lang w:val="en-US" w:eastAsia="ko-KR"/>
        </w:rPr>
        <w:t xml:space="preserve">In order to focus on the performance </w:t>
      </w:r>
      <w:r w:rsidR="007632F2">
        <w:rPr>
          <w:rFonts w:hint="eastAsia"/>
          <w:lang w:val="en-US" w:eastAsia="ko-KR"/>
        </w:rPr>
        <w:t>according to</w:t>
      </w:r>
      <w:r w:rsidR="00B6068A">
        <w:rPr>
          <w:rFonts w:hint="eastAsia"/>
          <w:lang w:val="en-US" w:eastAsia="ko-KR"/>
        </w:rPr>
        <w:t xml:space="preserve"> frequency</w:t>
      </w:r>
      <w:r w:rsidR="007632F2">
        <w:rPr>
          <w:rFonts w:hint="eastAsia"/>
          <w:lang w:val="en-US" w:eastAsia="ko-KR"/>
        </w:rPr>
        <w:t>-domain</w:t>
      </w:r>
      <w:r w:rsidR="00B6068A">
        <w:rPr>
          <w:rFonts w:hint="eastAsia"/>
          <w:lang w:val="en-US" w:eastAsia="ko-KR"/>
        </w:rPr>
        <w:t xml:space="preserve"> density, i</w:t>
      </w:r>
      <w:r w:rsidR="00BF4996">
        <w:rPr>
          <w:rFonts w:hint="eastAsia"/>
          <w:lang w:val="en-US" w:eastAsia="ko-KR"/>
        </w:rPr>
        <w:t>t is assumed that PT</w:t>
      </w:r>
      <w:r w:rsidR="007632F2">
        <w:rPr>
          <w:rFonts w:hint="eastAsia"/>
          <w:lang w:val="en-US" w:eastAsia="ko-KR"/>
        </w:rPr>
        <w:t>-</w:t>
      </w:r>
      <w:r w:rsidR="00BF4996">
        <w:rPr>
          <w:rFonts w:hint="eastAsia"/>
          <w:lang w:val="en-US" w:eastAsia="ko-KR"/>
        </w:rPr>
        <w:t>RS is allocated in every OFDM symbol in time domain.</w:t>
      </w:r>
      <w:r w:rsidRPr="00982DF9">
        <w:rPr>
          <w:rFonts w:hint="eastAsia"/>
          <w:lang w:val="en-US" w:eastAsia="ko-KR"/>
        </w:rPr>
        <w:t xml:space="preserve"> </w:t>
      </w:r>
    </w:p>
    <w:p w14:paraId="4C87BB09" w14:textId="77777777" w:rsidR="002205C4" w:rsidRDefault="002205C4" w:rsidP="002205C4">
      <w:pPr>
        <w:rPr>
          <w:lang w:eastAsia="ko-KR"/>
        </w:rPr>
      </w:pPr>
      <w:r>
        <w:rPr>
          <w:noProof/>
          <w:lang w:val="en-US" w:eastAsia="ko-KR"/>
        </w:rPr>
        <w:lastRenderedPageBreak/>
        <w:drawing>
          <wp:inline distT="0" distB="0" distL="0" distR="0" wp14:anchorId="5C0A76BB" wp14:editId="1879C0D9">
            <wp:extent cx="3022317" cy="2268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2317" cy="2268000"/>
                    </a:xfrm>
                    <a:prstGeom prst="rect">
                      <a:avLst/>
                    </a:prstGeom>
                    <a:noFill/>
                    <a:ln>
                      <a:noFill/>
                    </a:ln>
                  </pic:spPr>
                </pic:pic>
              </a:graphicData>
            </a:graphic>
          </wp:inline>
        </w:drawing>
      </w:r>
      <w:r w:rsidRPr="002D74DF">
        <w:rPr>
          <w:lang w:eastAsia="ko-KR"/>
        </w:rPr>
        <w:t xml:space="preserve"> </w:t>
      </w:r>
      <w:r>
        <w:rPr>
          <w:noProof/>
          <w:lang w:val="en-US" w:eastAsia="ko-KR"/>
        </w:rPr>
        <w:drawing>
          <wp:inline distT="0" distB="0" distL="0" distR="0" wp14:anchorId="11E8014D" wp14:editId="0C86B0DB">
            <wp:extent cx="3022317" cy="22680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2317" cy="2268000"/>
                    </a:xfrm>
                    <a:prstGeom prst="rect">
                      <a:avLst/>
                    </a:prstGeom>
                    <a:noFill/>
                    <a:ln>
                      <a:noFill/>
                    </a:ln>
                  </pic:spPr>
                </pic:pic>
              </a:graphicData>
            </a:graphic>
          </wp:inline>
        </w:drawing>
      </w:r>
    </w:p>
    <w:p w14:paraId="0E1F263C" w14:textId="77777777" w:rsidR="002205C4" w:rsidRDefault="002205C4" w:rsidP="002205C4">
      <w:pPr>
        <w:rPr>
          <w:noProof/>
          <w:lang w:val="en-US" w:eastAsia="ko-KR"/>
        </w:rPr>
      </w:pPr>
      <w:r>
        <w:rPr>
          <w:noProof/>
          <w:lang w:val="en-US" w:eastAsia="ko-KR"/>
        </w:rPr>
        <w:drawing>
          <wp:inline distT="0" distB="0" distL="0" distR="0" wp14:anchorId="263B78C8" wp14:editId="52956579">
            <wp:extent cx="3022317" cy="2268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2317" cy="2268000"/>
                    </a:xfrm>
                    <a:prstGeom prst="rect">
                      <a:avLst/>
                    </a:prstGeom>
                    <a:noFill/>
                    <a:ln>
                      <a:noFill/>
                    </a:ln>
                  </pic:spPr>
                </pic:pic>
              </a:graphicData>
            </a:graphic>
          </wp:inline>
        </w:drawing>
      </w:r>
      <w:r w:rsidRPr="003F5B48">
        <w:rPr>
          <w:noProof/>
          <w:lang w:val="en-US" w:eastAsia="ko-KR"/>
        </w:rPr>
        <w:t xml:space="preserve"> </w:t>
      </w:r>
      <w:r>
        <w:rPr>
          <w:noProof/>
          <w:lang w:val="en-US" w:eastAsia="ko-KR"/>
        </w:rPr>
        <w:drawing>
          <wp:inline distT="0" distB="0" distL="0" distR="0" wp14:anchorId="4862C479" wp14:editId="101836EB">
            <wp:extent cx="3022317" cy="226800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2317" cy="2268000"/>
                    </a:xfrm>
                    <a:prstGeom prst="rect">
                      <a:avLst/>
                    </a:prstGeom>
                    <a:noFill/>
                    <a:ln>
                      <a:noFill/>
                    </a:ln>
                  </pic:spPr>
                </pic:pic>
              </a:graphicData>
            </a:graphic>
          </wp:inline>
        </w:drawing>
      </w:r>
    </w:p>
    <w:p w14:paraId="10FFD1EF" w14:textId="111E0CFC" w:rsidR="001D2559" w:rsidRDefault="001D2559" w:rsidP="001D2559">
      <w:pPr>
        <w:pStyle w:val="TH"/>
        <w:ind w:left="720"/>
      </w:pPr>
      <w:r>
        <w:rPr>
          <w:rFonts w:hint="eastAsia"/>
        </w:rPr>
        <w:t xml:space="preserve">Figure </w:t>
      </w:r>
      <w:r w:rsidR="007632F2">
        <w:rPr>
          <w:rFonts w:eastAsiaTheme="minorEastAsia" w:hint="eastAsia"/>
          <w:lang w:eastAsia="ko-KR"/>
        </w:rPr>
        <w:t>3</w:t>
      </w:r>
      <w:r>
        <w:rPr>
          <w:rFonts w:hint="eastAsia"/>
        </w:rPr>
        <w:t xml:space="preserve"> </w:t>
      </w:r>
      <w:r>
        <w:rPr>
          <w:rFonts w:eastAsiaTheme="minorEastAsia" w:hint="eastAsia"/>
          <w:lang w:eastAsia="ko-KR"/>
        </w:rPr>
        <w:t>BLER performance</w:t>
      </w:r>
      <w:r w:rsidR="00125097">
        <w:rPr>
          <w:rFonts w:eastAsiaTheme="minorEastAsia" w:hint="eastAsia"/>
          <w:lang w:eastAsia="ko-KR"/>
        </w:rPr>
        <w:t>s</w:t>
      </w:r>
      <w:r>
        <w:rPr>
          <w:rFonts w:eastAsiaTheme="minorEastAsia" w:hint="eastAsia"/>
          <w:lang w:eastAsia="ko-KR"/>
        </w:rPr>
        <w:t xml:space="preserve"> for the number of scheduled PRBs</w:t>
      </w:r>
    </w:p>
    <w:p w14:paraId="762B5984" w14:textId="22FC67B9" w:rsidR="00017774" w:rsidRDefault="00B6068A" w:rsidP="007531C3">
      <w:pPr>
        <w:spacing w:before="60" w:after="60" w:line="300" w:lineRule="auto"/>
        <w:ind w:firstLineChars="200" w:firstLine="400"/>
        <w:jc w:val="both"/>
        <w:rPr>
          <w:lang w:val="en-US" w:eastAsia="ko-KR"/>
        </w:rPr>
      </w:pPr>
      <w:r>
        <w:rPr>
          <w:rFonts w:hint="eastAsia"/>
          <w:lang w:val="en-US" w:eastAsia="ko-KR"/>
        </w:rPr>
        <w:t>In cases of 100 PRB, 32PRB and 16 PRB, the BLER performance of the 1 PT</w:t>
      </w:r>
      <w:r w:rsidR="007632F2">
        <w:rPr>
          <w:rFonts w:hint="eastAsia"/>
          <w:lang w:val="en-US" w:eastAsia="ko-KR"/>
        </w:rPr>
        <w:t>-</w:t>
      </w:r>
      <w:r>
        <w:rPr>
          <w:rFonts w:hint="eastAsia"/>
          <w:lang w:val="en-US" w:eastAsia="ko-KR"/>
        </w:rPr>
        <w:t>RS in each 4RB shows the better performance compared to the 1 PT</w:t>
      </w:r>
      <w:r w:rsidR="007632F2">
        <w:rPr>
          <w:rFonts w:hint="eastAsia"/>
          <w:lang w:val="en-US" w:eastAsia="ko-KR"/>
        </w:rPr>
        <w:t>-</w:t>
      </w:r>
      <w:r>
        <w:rPr>
          <w:rFonts w:hint="eastAsia"/>
          <w:lang w:val="en-US" w:eastAsia="ko-KR"/>
        </w:rPr>
        <w:t xml:space="preserve">RS in each 1RB. These results </w:t>
      </w:r>
      <w:r w:rsidR="001D2559">
        <w:rPr>
          <w:rFonts w:hint="eastAsia"/>
          <w:lang w:val="en-US" w:eastAsia="ko-KR"/>
        </w:rPr>
        <w:t>represent that the excessive PT</w:t>
      </w:r>
      <w:r w:rsidR="007632F2">
        <w:rPr>
          <w:rFonts w:hint="eastAsia"/>
          <w:lang w:val="en-US" w:eastAsia="ko-KR"/>
        </w:rPr>
        <w:t>-</w:t>
      </w:r>
      <w:r w:rsidR="001D2559">
        <w:rPr>
          <w:rFonts w:hint="eastAsia"/>
          <w:lang w:val="en-US" w:eastAsia="ko-KR"/>
        </w:rPr>
        <w:t xml:space="preserve">RS density just decrease the effective code rate for data transmission. In other words, </w:t>
      </w:r>
      <w:r w:rsidR="001D2559">
        <w:rPr>
          <w:rFonts w:hint="eastAsia"/>
          <w:lang w:eastAsia="ko-KR"/>
        </w:rPr>
        <w:t>designing of PT</w:t>
      </w:r>
      <w:r w:rsidR="007632F2">
        <w:rPr>
          <w:rFonts w:hint="eastAsia"/>
          <w:lang w:eastAsia="ko-KR"/>
        </w:rPr>
        <w:t>-</w:t>
      </w:r>
      <w:r w:rsidR="001D2559">
        <w:rPr>
          <w:rFonts w:hint="eastAsia"/>
          <w:lang w:eastAsia="ko-KR"/>
        </w:rPr>
        <w:t>RS pattern in the frequency domain, the trade-off the phase estimation performance and the PT</w:t>
      </w:r>
      <w:r w:rsidR="007632F2">
        <w:rPr>
          <w:rFonts w:hint="eastAsia"/>
          <w:lang w:eastAsia="ko-KR"/>
        </w:rPr>
        <w:t>-</w:t>
      </w:r>
      <w:r w:rsidR="001D2559">
        <w:rPr>
          <w:rFonts w:hint="eastAsia"/>
          <w:lang w:eastAsia="ko-KR"/>
        </w:rPr>
        <w:t xml:space="preserve">RS overhead should be carefully taken into account. </w:t>
      </w:r>
      <w:r w:rsidR="001D2559">
        <w:rPr>
          <w:rFonts w:hint="eastAsia"/>
          <w:lang w:val="en-US" w:eastAsia="ko-KR"/>
        </w:rPr>
        <w:t>In the 8 PRB case, the BLER performance of the 1 PT</w:t>
      </w:r>
      <w:r w:rsidR="007632F2">
        <w:rPr>
          <w:rFonts w:hint="eastAsia"/>
          <w:lang w:val="en-US" w:eastAsia="ko-KR"/>
        </w:rPr>
        <w:t>-</w:t>
      </w:r>
      <w:r w:rsidR="001D2559">
        <w:rPr>
          <w:rFonts w:hint="eastAsia"/>
          <w:lang w:val="en-US" w:eastAsia="ko-KR"/>
        </w:rPr>
        <w:t xml:space="preserve">RS in each 1RB has the best performance. We can infer </w:t>
      </w:r>
      <w:r w:rsidR="001D2559">
        <w:rPr>
          <w:lang w:val="en-US" w:eastAsia="ko-KR"/>
        </w:rPr>
        <w:t>that</w:t>
      </w:r>
      <w:r w:rsidR="001D2559">
        <w:rPr>
          <w:rFonts w:hint="eastAsia"/>
          <w:lang w:val="en-US" w:eastAsia="ko-KR"/>
        </w:rPr>
        <w:t xml:space="preserve"> the phase noise compensation is more important when the small PRB is allocated. </w:t>
      </w:r>
      <w:r w:rsidR="001D2559">
        <w:rPr>
          <w:rFonts w:hint="eastAsia"/>
          <w:lang w:eastAsia="ko-KR"/>
        </w:rPr>
        <w:t>Considering the trade-off between the PT</w:t>
      </w:r>
      <w:r w:rsidR="007632F2">
        <w:rPr>
          <w:rFonts w:hint="eastAsia"/>
          <w:lang w:eastAsia="ko-KR"/>
        </w:rPr>
        <w:t>-</w:t>
      </w:r>
      <w:r w:rsidR="001D2559">
        <w:rPr>
          <w:rFonts w:hint="eastAsia"/>
          <w:lang w:eastAsia="ko-KR"/>
        </w:rPr>
        <w:t xml:space="preserve">RS overhead and performance, the proper number of subcarriers </w:t>
      </w:r>
      <w:r w:rsidR="00BB6315">
        <w:rPr>
          <w:rFonts w:hint="eastAsia"/>
          <w:lang w:eastAsia="ko-KR"/>
        </w:rPr>
        <w:t xml:space="preserve">can be different </w:t>
      </w:r>
      <w:r w:rsidR="001D2559">
        <w:rPr>
          <w:rFonts w:hint="eastAsia"/>
          <w:lang w:eastAsia="ko-KR"/>
        </w:rPr>
        <w:t xml:space="preserve">to accurately estimate CPE </w:t>
      </w:r>
      <w:r w:rsidR="00BB6315">
        <w:rPr>
          <w:rFonts w:hint="eastAsia"/>
          <w:lang w:eastAsia="ko-KR"/>
        </w:rPr>
        <w:t>according to allocated number of RBs</w:t>
      </w:r>
      <w:r w:rsidR="001D2559">
        <w:rPr>
          <w:rFonts w:hint="eastAsia"/>
          <w:lang w:eastAsia="ko-KR"/>
        </w:rPr>
        <w:t xml:space="preserve"> f</w:t>
      </w:r>
      <w:r w:rsidR="001D2559">
        <w:rPr>
          <w:lang w:eastAsia="ko-KR"/>
        </w:rPr>
        <w:t>rom</w:t>
      </w:r>
      <w:r w:rsidR="001D2559">
        <w:rPr>
          <w:rFonts w:hint="eastAsia"/>
          <w:lang w:eastAsia="ko-KR"/>
        </w:rPr>
        <w:t xml:space="preserve"> the results in Fig</w:t>
      </w:r>
      <w:r w:rsidR="007632F2">
        <w:rPr>
          <w:rFonts w:hint="eastAsia"/>
          <w:lang w:eastAsia="ko-KR"/>
        </w:rPr>
        <w:t>ure 3</w:t>
      </w:r>
      <w:r w:rsidR="001D2559">
        <w:rPr>
          <w:rFonts w:hint="eastAsia"/>
          <w:lang w:eastAsia="ko-KR"/>
        </w:rPr>
        <w:t xml:space="preserve">. From the efficient resource management perspective, </w:t>
      </w:r>
      <w:r w:rsidR="00BB6315">
        <w:rPr>
          <w:rFonts w:hint="eastAsia"/>
          <w:lang w:eastAsia="ko-KR"/>
        </w:rPr>
        <w:t xml:space="preserve">therefore, </w:t>
      </w:r>
      <w:r w:rsidR="001D2559">
        <w:rPr>
          <w:rFonts w:hint="eastAsia"/>
          <w:lang w:eastAsia="ko-KR"/>
        </w:rPr>
        <w:t xml:space="preserve">it may be beneficial to </w:t>
      </w:r>
      <w:r w:rsidR="00BB6315">
        <w:rPr>
          <w:rFonts w:hint="eastAsia"/>
          <w:lang w:eastAsia="ko-KR"/>
        </w:rPr>
        <w:t xml:space="preserve">configure </w:t>
      </w:r>
      <w:r w:rsidR="001D2559">
        <w:rPr>
          <w:rFonts w:hint="eastAsia"/>
          <w:lang w:eastAsia="ko-KR"/>
        </w:rPr>
        <w:t>PT</w:t>
      </w:r>
      <w:r w:rsidR="007632F2">
        <w:rPr>
          <w:rFonts w:hint="eastAsia"/>
          <w:lang w:eastAsia="ko-KR"/>
        </w:rPr>
        <w:t>-</w:t>
      </w:r>
      <w:r w:rsidR="001D2559">
        <w:rPr>
          <w:rFonts w:hint="eastAsia"/>
          <w:lang w:eastAsia="ko-KR"/>
        </w:rPr>
        <w:t>RS</w:t>
      </w:r>
      <w:r w:rsidR="00BB6315">
        <w:rPr>
          <w:rFonts w:hint="eastAsia"/>
          <w:lang w:eastAsia="ko-KR"/>
        </w:rPr>
        <w:t xml:space="preserve"> pattern in frequency domain</w:t>
      </w:r>
      <w:r w:rsidR="001D2559">
        <w:rPr>
          <w:rFonts w:hint="eastAsia"/>
          <w:lang w:eastAsia="ko-KR"/>
        </w:rPr>
        <w:t xml:space="preserve">, which depends on modulation scheme, scheduled bandwidth, subcarrier spacing, </w:t>
      </w:r>
      <w:proofErr w:type="gramStart"/>
      <w:r w:rsidR="001D2559">
        <w:rPr>
          <w:rFonts w:hint="eastAsia"/>
          <w:lang w:eastAsia="ko-KR"/>
        </w:rPr>
        <w:t>carrier</w:t>
      </w:r>
      <w:proofErr w:type="gramEnd"/>
      <w:r w:rsidR="001D2559">
        <w:rPr>
          <w:rFonts w:hint="eastAsia"/>
          <w:lang w:eastAsia="ko-KR"/>
        </w:rPr>
        <w:t xml:space="preserve"> frequency and so on.</w:t>
      </w:r>
    </w:p>
    <w:p w14:paraId="7591198A" w14:textId="4823E804" w:rsidR="001D2559" w:rsidRPr="00BD5932" w:rsidRDefault="001D2559" w:rsidP="001D2559">
      <w:pPr>
        <w:pStyle w:val="maintext"/>
        <w:spacing w:line="288" w:lineRule="auto"/>
        <w:ind w:firstLineChars="0" w:firstLine="0"/>
        <w:rPr>
          <w:i/>
        </w:rPr>
      </w:pPr>
      <w:r>
        <w:rPr>
          <w:b/>
          <w:i/>
          <w:u w:val="single"/>
        </w:rPr>
        <w:t>O</w:t>
      </w:r>
      <w:r>
        <w:rPr>
          <w:rFonts w:hint="eastAsia"/>
          <w:b/>
          <w:i/>
          <w:u w:val="single"/>
        </w:rPr>
        <w:t>bservation</w:t>
      </w:r>
      <w:r w:rsidR="009C68E9">
        <w:rPr>
          <w:rFonts w:hint="eastAsia"/>
          <w:b/>
          <w:i/>
          <w:u w:val="single"/>
        </w:rPr>
        <w:t xml:space="preserve"> </w:t>
      </w:r>
      <w:r w:rsidR="00B24032">
        <w:rPr>
          <w:rFonts w:hint="eastAsia"/>
          <w:b/>
          <w:i/>
          <w:u w:val="single"/>
        </w:rPr>
        <w:t>2</w:t>
      </w:r>
      <w:r w:rsidRPr="00F21DB8">
        <w:rPr>
          <w:b/>
          <w:i/>
          <w:u w:val="single"/>
        </w:rPr>
        <w:t>:</w:t>
      </w:r>
      <w:r>
        <w:rPr>
          <w:rFonts w:hint="eastAsia"/>
          <w:i/>
        </w:rPr>
        <w:t xml:space="preserve"> Based on the allocated </w:t>
      </w:r>
      <w:r w:rsidR="00FB28D4">
        <w:rPr>
          <w:rFonts w:hint="eastAsia"/>
          <w:i/>
        </w:rPr>
        <w:t xml:space="preserve">number of </w:t>
      </w:r>
      <w:r>
        <w:rPr>
          <w:rFonts w:hint="eastAsia"/>
          <w:i/>
        </w:rPr>
        <w:t>RBs, the PT</w:t>
      </w:r>
      <w:r w:rsidR="00BB6315">
        <w:rPr>
          <w:rFonts w:hint="eastAsia"/>
          <w:i/>
        </w:rPr>
        <w:t>-</w:t>
      </w:r>
      <w:r>
        <w:rPr>
          <w:rFonts w:hint="eastAsia"/>
          <w:i/>
        </w:rPr>
        <w:t xml:space="preserve">RS may have different optimal </w:t>
      </w:r>
      <w:r>
        <w:rPr>
          <w:i/>
        </w:rPr>
        <w:t>frequency</w:t>
      </w:r>
      <w:r w:rsidR="00FB28D4">
        <w:rPr>
          <w:rFonts w:hint="eastAsia"/>
          <w:i/>
        </w:rPr>
        <w:t>-domain</w:t>
      </w:r>
      <w:r>
        <w:rPr>
          <w:rFonts w:hint="eastAsia"/>
          <w:i/>
        </w:rPr>
        <w:t xml:space="preserve"> density.</w:t>
      </w:r>
    </w:p>
    <w:p w14:paraId="0B05BA37" w14:textId="2B271DFD" w:rsidR="00FB28D4" w:rsidRDefault="001D2559" w:rsidP="00111B96">
      <w:pPr>
        <w:pStyle w:val="maintext"/>
        <w:spacing w:line="288" w:lineRule="auto"/>
        <w:ind w:firstLineChars="0" w:firstLine="0"/>
        <w:rPr>
          <w:i/>
        </w:rPr>
      </w:pPr>
      <w:r>
        <w:rPr>
          <w:rFonts w:hint="eastAsia"/>
          <w:b/>
          <w:i/>
          <w:u w:val="single"/>
        </w:rPr>
        <w:t>Proposal 2</w:t>
      </w:r>
      <w:r w:rsidRPr="00F21DB8">
        <w:rPr>
          <w:b/>
          <w:i/>
          <w:u w:val="single"/>
        </w:rPr>
        <w:t>:</w:t>
      </w:r>
      <w:r>
        <w:rPr>
          <w:rFonts w:hint="eastAsia"/>
          <w:i/>
        </w:rPr>
        <w:t xml:space="preserve"> </w:t>
      </w:r>
      <w:r w:rsidR="00FB28D4">
        <w:rPr>
          <w:rFonts w:hint="eastAsia"/>
          <w:i/>
        </w:rPr>
        <w:t>Frequency</w:t>
      </w:r>
      <w:r w:rsidR="00FB28D4" w:rsidRPr="0088641A">
        <w:rPr>
          <w:i/>
        </w:rPr>
        <w:t xml:space="preserve"> domain density can be </w:t>
      </w:r>
      <w:r w:rsidR="00FB28D4">
        <w:rPr>
          <w:rFonts w:hint="eastAsia"/>
          <w:i/>
        </w:rPr>
        <w:t>configured</w:t>
      </w:r>
      <w:r w:rsidR="00FB28D4" w:rsidRPr="0088641A">
        <w:rPr>
          <w:i/>
        </w:rPr>
        <w:t xml:space="preserve"> according to the number of scheduled PRBs</w:t>
      </w:r>
      <w:r w:rsidR="00FB28D4">
        <w:rPr>
          <w:rFonts w:hint="eastAsia"/>
          <w:i/>
        </w:rPr>
        <w:t>.</w:t>
      </w:r>
    </w:p>
    <w:p w14:paraId="3382F526" w14:textId="77777777" w:rsidR="001D2559" w:rsidRPr="00017774" w:rsidRDefault="001D2559" w:rsidP="007531C3">
      <w:pPr>
        <w:pStyle w:val="maintext"/>
        <w:spacing w:line="288" w:lineRule="auto"/>
        <w:ind w:firstLineChars="0" w:firstLine="0"/>
      </w:pPr>
    </w:p>
    <w:p w14:paraId="25236C57" w14:textId="44153A1D" w:rsidR="002721CF" w:rsidRDefault="00FC5E3F" w:rsidP="002721CF">
      <w:pPr>
        <w:pStyle w:val="2"/>
        <w:numPr>
          <w:ilvl w:val="0"/>
          <w:numId w:val="0"/>
        </w:numPr>
      </w:pPr>
      <w:r>
        <w:rPr>
          <w:rFonts w:hint="eastAsia"/>
        </w:rPr>
        <w:t xml:space="preserve">2.3 </w:t>
      </w:r>
      <w:r w:rsidR="00E81DCF">
        <w:rPr>
          <w:rFonts w:hint="eastAsia"/>
        </w:rPr>
        <w:t>DL PT</w:t>
      </w:r>
      <w:r w:rsidR="0030580D">
        <w:rPr>
          <w:rFonts w:hint="eastAsia"/>
        </w:rPr>
        <w:t>-</w:t>
      </w:r>
      <w:r w:rsidR="00E81DCF">
        <w:rPr>
          <w:rFonts w:hint="eastAsia"/>
        </w:rPr>
        <w:t xml:space="preserve">RS mapping </w:t>
      </w:r>
    </w:p>
    <w:p w14:paraId="6DC58215" w14:textId="2827EA02" w:rsidR="00B24032" w:rsidRDefault="00B24032" w:rsidP="00475643">
      <w:pPr>
        <w:spacing w:before="60" w:after="60" w:line="300" w:lineRule="auto"/>
        <w:ind w:firstLineChars="200" w:firstLine="400"/>
        <w:jc w:val="both"/>
        <w:rPr>
          <w:lang w:eastAsia="ko-KR"/>
        </w:rPr>
      </w:pPr>
      <w:r w:rsidRPr="00212E9C">
        <w:rPr>
          <w:rFonts w:hint="eastAsia"/>
          <w:lang w:eastAsia="ko-KR"/>
        </w:rPr>
        <w:t xml:space="preserve">In downlink, </w:t>
      </w:r>
      <w:r>
        <w:rPr>
          <w:rFonts w:hint="eastAsia"/>
          <w:lang w:eastAsia="ko-KR"/>
        </w:rPr>
        <w:t xml:space="preserve">the link between </w:t>
      </w:r>
      <w:proofErr w:type="spellStart"/>
      <w:r>
        <w:rPr>
          <w:rFonts w:hint="eastAsia"/>
          <w:lang w:eastAsia="ko-KR"/>
        </w:rPr>
        <w:t>gNB</w:t>
      </w:r>
      <w:proofErr w:type="spellEnd"/>
      <w:r>
        <w:rPr>
          <w:rFonts w:hint="eastAsia"/>
          <w:lang w:eastAsia="ko-KR"/>
        </w:rPr>
        <w:t xml:space="preserve"> and UE can be assumed that there is only single transmitter from the UE perspective. In case all antennas share the same oscillator, the phase noise over all of antennas are common. Since the CPE term can be represented as common phase to all of antennas, it is enough to transmit the PT</w:t>
      </w:r>
      <w:r w:rsidR="00FD07BE">
        <w:rPr>
          <w:rFonts w:hint="eastAsia"/>
          <w:lang w:eastAsia="ko-KR"/>
        </w:rPr>
        <w:t>-</w:t>
      </w:r>
      <w:r>
        <w:rPr>
          <w:rFonts w:hint="eastAsia"/>
          <w:lang w:eastAsia="ko-KR"/>
        </w:rPr>
        <w:t xml:space="preserve">RS on a single antenna port to reduce RS overhead. </w:t>
      </w:r>
    </w:p>
    <w:p w14:paraId="66347660" w14:textId="1E492100" w:rsidR="00B24032" w:rsidRPr="00B24032" w:rsidRDefault="00B24032" w:rsidP="007531C3">
      <w:pPr>
        <w:spacing w:before="60" w:after="60" w:line="300" w:lineRule="auto"/>
        <w:jc w:val="both"/>
        <w:rPr>
          <w:lang w:eastAsia="ko-KR"/>
        </w:rPr>
      </w:pPr>
      <w:r w:rsidRPr="00B24032">
        <w:rPr>
          <w:rFonts w:hint="eastAsia"/>
          <w:b/>
          <w:i/>
          <w:u w:val="single"/>
          <w:lang w:eastAsia="ko-KR"/>
        </w:rPr>
        <w:t xml:space="preserve">Proposal </w:t>
      </w:r>
      <w:r>
        <w:rPr>
          <w:rFonts w:hint="eastAsia"/>
          <w:b/>
          <w:i/>
          <w:u w:val="single"/>
          <w:lang w:eastAsia="ko-KR"/>
        </w:rPr>
        <w:t>3</w:t>
      </w:r>
      <w:r w:rsidRPr="00B24032">
        <w:rPr>
          <w:rFonts w:hint="eastAsia"/>
          <w:b/>
          <w:i/>
          <w:u w:val="single"/>
          <w:lang w:eastAsia="ko-KR"/>
        </w:rPr>
        <w:t>:</w:t>
      </w:r>
      <w:r w:rsidRPr="00B24032">
        <w:rPr>
          <w:rFonts w:hint="eastAsia"/>
          <w:i/>
          <w:lang w:eastAsia="ko-KR"/>
        </w:rPr>
        <w:t xml:space="preserve"> Single PT</w:t>
      </w:r>
      <w:r w:rsidR="00FD07BE">
        <w:rPr>
          <w:rFonts w:hint="eastAsia"/>
          <w:i/>
          <w:lang w:eastAsia="ko-KR"/>
        </w:rPr>
        <w:t>-</w:t>
      </w:r>
      <w:r w:rsidRPr="00B24032">
        <w:rPr>
          <w:rFonts w:hint="eastAsia"/>
          <w:i/>
          <w:lang w:eastAsia="ko-KR"/>
        </w:rPr>
        <w:t>RS port should be mapped to UE.</w:t>
      </w:r>
    </w:p>
    <w:p w14:paraId="37ED98FB" w14:textId="03B3A9F5" w:rsidR="00296126" w:rsidRDefault="00475643" w:rsidP="00475643">
      <w:pPr>
        <w:spacing w:before="60" w:after="60" w:line="300" w:lineRule="auto"/>
        <w:ind w:firstLineChars="200" w:firstLine="400"/>
        <w:jc w:val="both"/>
        <w:rPr>
          <w:lang w:eastAsia="ko-KR"/>
        </w:rPr>
      </w:pPr>
      <w:r>
        <w:rPr>
          <w:rFonts w:hint="eastAsia"/>
          <w:lang w:eastAsia="ko-KR"/>
        </w:rPr>
        <w:lastRenderedPageBreak/>
        <w:t xml:space="preserve">In </w:t>
      </w:r>
      <w:r w:rsidR="00F20C65">
        <w:rPr>
          <w:rFonts w:hint="eastAsia"/>
          <w:lang w:eastAsia="ko-KR"/>
        </w:rPr>
        <w:t xml:space="preserve">Section </w:t>
      </w:r>
      <w:r>
        <w:rPr>
          <w:rFonts w:hint="eastAsia"/>
          <w:lang w:eastAsia="ko-KR"/>
        </w:rPr>
        <w:t>2.2, we</w:t>
      </w:r>
      <w:r w:rsidR="00F20C65">
        <w:rPr>
          <w:rFonts w:hint="eastAsia"/>
          <w:lang w:eastAsia="ko-KR"/>
        </w:rPr>
        <w:t xml:space="preserve"> have</w:t>
      </w:r>
      <w:r>
        <w:rPr>
          <w:rFonts w:hint="eastAsia"/>
          <w:lang w:eastAsia="ko-KR"/>
        </w:rPr>
        <w:t xml:space="preserve"> discussed how many subcarriers are needed for PT</w:t>
      </w:r>
      <w:r w:rsidR="00FD07BE">
        <w:rPr>
          <w:rFonts w:hint="eastAsia"/>
          <w:lang w:eastAsia="ko-KR"/>
        </w:rPr>
        <w:t>-</w:t>
      </w:r>
      <w:r>
        <w:rPr>
          <w:rFonts w:hint="eastAsia"/>
          <w:lang w:eastAsia="ko-KR"/>
        </w:rPr>
        <w:t xml:space="preserve">RS per scheduled RBs. Based on the proposal, how to allocate subcarriers in scheduled RBs should be discussed. </w:t>
      </w:r>
      <w:r w:rsidR="00730B76">
        <w:rPr>
          <w:rFonts w:hint="eastAsia"/>
          <w:lang w:eastAsia="ko-KR"/>
        </w:rPr>
        <w:t>UE specific PT</w:t>
      </w:r>
      <w:r w:rsidR="00FD07BE">
        <w:rPr>
          <w:rFonts w:hint="eastAsia"/>
          <w:lang w:eastAsia="ko-KR"/>
        </w:rPr>
        <w:t>-</w:t>
      </w:r>
      <w:r w:rsidR="00730B76">
        <w:rPr>
          <w:rFonts w:hint="eastAsia"/>
          <w:lang w:eastAsia="ko-KR"/>
        </w:rPr>
        <w:t xml:space="preserve">RS can be mapped into scheduled PRBs as </w:t>
      </w:r>
      <w:r>
        <w:rPr>
          <w:lang w:eastAsia="ko-KR"/>
        </w:rPr>
        <w:t>follows:</w:t>
      </w:r>
      <w:r w:rsidR="00730B76">
        <w:rPr>
          <w:rFonts w:hint="eastAsia"/>
          <w:lang w:eastAsia="ko-KR"/>
        </w:rPr>
        <w:t xml:space="preserve"> </w:t>
      </w:r>
    </w:p>
    <w:p w14:paraId="3112A5CF" w14:textId="1E8BCBCF" w:rsidR="00296126" w:rsidRDefault="00111B96" w:rsidP="00111B96">
      <w:pPr>
        <w:pStyle w:val="a4"/>
        <w:numPr>
          <w:ilvl w:val="0"/>
          <w:numId w:val="24"/>
        </w:numPr>
        <w:ind w:leftChars="0"/>
        <w:rPr>
          <w:lang w:eastAsia="ko-KR"/>
        </w:rPr>
      </w:pPr>
      <w:r>
        <w:rPr>
          <w:rFonts w:hint="eastAsia"/>
          <w:lang w:eastAsia="ko-KR"/>
        </w:rPr>
        <w:t>Option</w:t>
      </w:r>
      <w:r w:rsidR="00730B76">
        <w:rPr>
          <w:rFonts w:hint="eastAsia"/>
          <w:lang w:eastAsia="ko-KR"/>
        </w:rPr>
        <w:t xml:space="preserve">. 1: Localized </w:t>
      </w:r>
      <w:r w:rsidR="00475643">
        <w:rPr>
          <w:rFonts w:hint="eastAsia"/>
          <w:lang w:eastAsia="ko-KR"/>
        </w:rPr>
        <w:t xml:space="preserve">mapping </w:t>
      </w:r>
      <w:r w:rsidR="00730B76">
        <w:rPr>
          <w:rFonts w:hint="eastAsia"/>
          <w:lang w:eastAsia="ko-KR"/>
        </w:rPr>
        <w:t>in the scheduled RBs</w:t>
      </w:r>
    </w:p>
    <w:p w14:paraId="24A5BBCC" w14:textId="741699B1" w:rsidR="00730B76" w:rsidRDefault="00111B96" w:rsidP="00111B96">
      <w:pPr>
        <w:pStyle w:val="a4"/>
        <w:numPr>
          <w:ilvl w:val="0"/>
          <w:numId w:val="24"/>
        </w:numPr>
        <w:ind w:leftChars="0"/>
        <w:rPr>
          <w:lang w:eastAsia="ko-KR"/>
        </w:rPr>
      </w:pPr>
      <w:r>
        <w:rPr>
          <w:rFonts w:hint="eastAsia"/>
          <w:lang w:eastAsia="ko-KR"/>
        </w:rPr>
        <w:t>Option</w:t>
      </w:r>
      <w:r w:rsidR="00730B76">
        <w:rPr>
          <w:rFonts w:hint="eastAsia"/>
          <w:lang w:eastAsia="ko-KR"/>
        </w:rPr>
        <w:t xml:space="preserve">. 2: Distributed </w:t>
      </w:r>
      <w:r w:rsidR="00475643">
        <w:rPr>
          <w:rFonts w:hint="eastAsia"/>
          <w:lang w:eastAsia="ko-KR"/>
        </w:rPr>
        <w:t>mapping</w:t>
      </w:r>
      <w:r w:rsidR="00730B76">
        <w:rPr>
          <w:rFonts w:hint="eastAsia"/>
          <w:lang w:eastAsia="ko-KR"/>
        </w:rPr>
        <w:t xml:space="preserve"> in the scheduled RBs</w:t>
      </w:r>
    </w:p>
    <w:p w14:paraId="0375B24B" w14:textId="77777777" w:rsidR="00111B96" w:rsidRDefault="00111B96" w:rsidP="00296126">
      <w:pPr>
        <w:ind w:firstLineChars="50" w:firstLine="100"/>
        <w:rPr>
          <w:lang w:eastAsia="ko-KR"/>
        </w:rPr>
      </w:pPr>
    </w:p>
    <w:p w14:paraId="79792235" w14:textId="3D9CBC7D" w:rsidR="00296126" w:rsidRDefault="00483C7F" w:rsidP="00483C7F">
      <w:pPr>
        <w:ind w:firstLine="195"/>
        <w:jc w:val="center"/>
        <w:rPr>
          <w:lang w:eastAsia="ko-KR"/>
        </w:rPr>
      </w:pPr>
      <w:r>
        <w:rPr>
          <w:lang w:eastAsia="ko-KR"/>
        </w:rPr>
        <w:object w:dxaOrig="13945" w:dyaOrig="7199" w14:anchorId="617E7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55pt;height:178.4pt" o:ole="">
            <v:imagedata r:id="rId22" o:title=""/>
          </v:shape>
          <o:OLEObject Type="Embed" ProgID="Visio.Drawing.11" ShapeID="_x0000_i1025" DrawAspect="Content" ObjectID="_1551952309" r:id="rId23"/>
        </w:object>
      </w:r>
    </w:p>
    <w:p w14:paraId="5067C9CC" w14:textId="36308F76" w:rsidR="0047056D" w:rsidRDefault="00730B76" w:rsidP="007531C3">
      <w:pPr>
        <w:pStyle w:val="TH"/>
        <w:ind w:left="720"/>
        <w:rPr>
          <w:lang w:eastAsia="ko-KR"/>
        </w:rPr>
      </w:pPr>
      <w:r>
        <w:rPr>
          <w:rFonts w:hint="eastAsia"/>
        </w:rPr>
        <w:t xml:space="preserve">Figure </w:t>
      </w:r>
      <w:r w:rsidR="0030580D">
        <w:rPr>
          <w:rFonts w:eastAsiaTheme="minorEastAsia" w:hint="eastAsia"/>
          <w:lang w:eastAsia="ko-KR"/>
        </w:rPr>
        <w:t>4</w:t>
      </w:r>
      <w:r w:rsidR="0030580D">
        <w:rPr>
          <w:rFonts w:hint="eastAsia"/>
        </w:rPr>
        <w:t xml:space="preserve"> </w:t>
      </w:r>
      <w:r>
        <w:rPr>
          <w:rFonts w:eastAsiaTheme="minorEastAsia" w:hint="eastAsia"/>
          <w:lang w:eastAsia="ko-KR"/>
        </w:rPr>
        <w:t>Example on PT</w:t>
      </w:r>
      <w:r w:rsidR="00F20C65">
        <w:rPr>
          <w:rFonts w:eastAsiaTheme="minorEastAsia" w:hint="eastAsia"/>
          <w:lang w:eastAsia="ko-KR"/>
        </w:rPr>
        <w:t>-</w:t>
      </w:r>
      <w:r>
        <w:rPr>
          <w:rFonts w:eastAsiaTheme="minorEastAsia" w:hint="eastAsia"/>
          <w:lang w:eastAsia="ko-KR"/>
        </w:rPr>
        <w:t xml:space="preserve">RS </w:t>
      </w:r>
      <w:r w:rsidR="00475643">
        <w:rPr>
          <w:rFonts w:eastAsiaTheme="minorEastAsia" w:hint="eastAsia"/>
          <w:lang w:eastAsia="ko-KR"/>
        </w:rPr>
        <w:t>mapping</w:t>
      </w:r>
    </w:p>
    <w:p w14:paraId="38B56B08" w14:textId="042C2A64" w:rsidR="0047056D" w:rsidRDefault="0047056D" w:rsidP="00C73EAA">
      <w:pPr>
        <w:spacing w:before="60" w:after="60" w:line="300" w:lineRule="auto"/>
        <w:ind w:firstLineChars="200" w:firstLine="400"/>
        <w:jc w:val="both"/>
        <w:rPr>
          <w:lang w:val="en-US" w:eastAsia="ko-KR"/>
        </w:rPr>
      </w:pPr>
      <w:r w:rsidRPr="00C73EAA">
        <w:rPr>
          <w:rFonts w:hint="eastAsia"/>
          <w:lang w:val="en-US" w:eastAsia="ko-KR"/>
        </w:rPr>
        <w:t xml:space="preserve">Figure </w:t>
      </w:r>
      <w:r w:rsidR="00FD07BE">
        <w:rPr>
          <w:rFonts w:hint="eastAsia"/>
          <w:lang w:val="en-US" w:eastAsia="ko-KR"/>
        </w:rPr>
        <w:t>4</w:t>
      </w:r>
      <w:r w:rsidR="00FD07BE" w:rsidRPr="00C73EAA">
        <w:rPr>
          <w:rFonts w:hint="eastAsia"/>
          <w:lang w:val="en-US" w:eastAsia="ko-KR"/>
        </w:rPr>
        <w:t xml:space="preserve"> </w:t>
      </w:r>
      <w:r w:rsidRPr="00C73EAA">
        <w:rPr>
          <w:rFonts w:hint="eastAsia"/>
          <w:lang w:val="en-US" w:eastAsia="ko-KR"/>
        </w:rPr>
        <w:t>shows the two cases of PT</w:t>
      </w:r>
      <w:r w:rsidR="00FD07BE">
        <w:rPr>
          <w:rFonts w:hint="eastAsia"/>
          <w:lang w:val="en-US" w:eastAsia="ko-KR"/>
        </w:rPr>
        <w:t>-</w:t>
      </w:r>
      <w:r w:rsidRPr="00C73EAA">
        <w:rPr>
          <w:rFonts w:hint="eastAsia"/>
          <w:lang w:val="en-US" w:eastAsia="ko-KR"/>
        </w:rPr>
        <w:t xml:space="preserve">RS allocation in scheduled PRBs. </w:t>
      </w:r>
      <w:r w:rsidR="00A209EF">
        <w:rPr>
          <w:rFonts w:hint="eastAsia"/>
          <w:lang w:val="en-US" w:eastAsia="ko-KR"/>
        </w:rPr>
        <w:t xml:space="preserve">In </w:t>
      </w:r>
      <w:r w:rsidR="00FD07BE">
        <w:rPr>
          <w:rFonts w:hint="eastAsia"/>
          <w:lang w:val="en-US" w:eastAsia="ko-KR"/>
        </w:rPr>
        <w:t>Figure 4</w:t>
      </w:r>
      <w:r w:rsidR="00A209EF">
        <w:rPr>
          <w:rFonts w:hint="eastAsia"/>
          <w:lang w:val="en-US" w:eastAsia="ko-KR"/>
        </w:rPr>
        <w:t>, it is assumed two subcarriers are need for a PT</w:t>
      </w:r>
      <w:r w:rsidR="00FD07BE">
        <w:rPr>
          <w:rFonts w:hint="eastAsia"/>
          <w:lang w:val="en-US" w:eastAsia="ko-KR"/>
        </w:rPr>
        <w:t>-</w:t>
      </w:r>
      <w:r w:rsidR="00A209EF">
        <w:rPr>
          <w:rFonts w:hint="eastAsia"/>
          <w:lang w:val="en-US" w:eastAsia="ko-KR"/>
        </w:rPr>
        <w:t xml:space="preserve">RS port to estimate CPE in two RBs. </w:t>
      </w:r>
      <w:r w:rsidRPr="00C73EAA">
        <w:rPr>
          <w:lang w:val="en-US" w:eastAsia="ko-KR"/>
        </w:rPr>
        <w:t>I</w:t>
      </w:r>
      <w:r w:rsidRPr="00C73EAA">
        <w:rPr>
          <w:rFonts w:hint="eastAsia"/>
          <w:lang w:val="en-US" w:eastAsia="ko-KR"/>
        </w:rPr>
        <w:t xml:space="preserve">n </w:t>
      </w:r>
      <w:r w:rsidR="00FD07BE">
        <w:rPr>
          <w:rFonts w:hint="eastAsia"/>
          <w:lang w:val="en-US" w:eastAsia="ko-KR"/>
        </w:rPr>
        <w:t>O</w:t>
      </w:r>
      <w:r w:rsidR="00FD07BE" w:rsidRPr="00C73EAA">
        <w:rPr>
          <w:rFonts w:hint="eastAsia"/>
          <w:lang w:val="en-US" w:eastAsia="ko-KR"/>
        </w:rPr>
        <w:t xml:space="preserve">ption </w:t>
      </w:r>
      <w:r w:rsidRPr="00C73EAA">
        <w:rPr>
          <w:rFonts w:hint="eastAsia"/>
          <w:lang w:val="en-US" w:eastAsia="ko-KR"/>
        </w:rPr>
        <w:t>1, specific region for PT</w:t>
      </w:r>
      <w:r w:rsidR="00FD07BE">
        <w:rPr>
          <w:rFonts w:hint="eastAsia"/>
          <w:lang w:val="en-US" w:eastAsia="ko-KR"/>
        </w:rPr>
        <w:t>-</w:t>
      </w:r>
      <w:r w:rsidRPr="00C73EAA">
        <w:rPr>
          <w:rFonts w:hint="eastAsia"/>
          <w:lang w:val="en-US" w:eastAsia="ko-KR"/>
        </w:rPr>
        <w:t xml:space="preserve">RS allocation is defined in scheduled PRB. </w:t>
      </w:r>
      <w:r w:rsidRPr="00C73EAA">
        <w:rPr>
          <w:lang w:val="en-US" w:eastAsia="ko-KR"/>
        </w:rPr>
        <w:t>F</w:t>
      </w:r>
      <w:r w:rsidRPr="00C73EAA">
        <w:rPr>
          <w:rFonts w:hint="eastAsia"/>
          <w:lang w:val="en-US" w:eastAsia="ko-KR"/>
        </w:rPr>
        <w:t>or example, first two subcarriers are defined for PT</w:t>
      </w:r>
      <w:r w:rsidR="00F20C65">
        <w:rPr>
          <w:rFonts w:hint="eastAsia"/>
          <w:lang w:val="en-US" w:eastAsia="ko-KR"/>
        </w:rPr>
        <w:t>-</w:t>
      </w:r>
      <w:r w:rsidRPr="00C73EAA">
        <w:rPr>
          <w:rFonts w:hint="eastAsia"/>
          <w:lang w:val="en-US" w:eastAsia="ko-KR"/>
        </w:rPr>
        <w:t xml:space="preserve">RS in the scheduled RBs in </w:t>
      </w:r>
      <w:r w:rsidR="00F20C65">
        <w:rPr>
          <w:rFonts w:hint="eastAsia"/>
          <w:lang w:val="en-US" w:eastAsia="ko-KR"/>
        </w:rPr>
        <w:t>F</w:t>
      </w:r>
      <w:r w:rsidR="00F20C65" w:rsidRPr="00C73EAA">
        <w:rPr>
          <w:rFonts w:hint="eastAsia"/>
          <w:lang w:val="en-US" w:eastAsia="ko-KR"/>
        </w:rPr>
        <w:t xml:space="preserve">igure </w:t>
      </w:r>
      <w:r w:rsidR="00F20C65">
        <w:rPr>
          <w:rFonts w:hint="eastAsia"/>
          <w:lang w:val="en-US" w:eastAsia="ko-KR"/>
        </w:rPr>
        <w:t>4</w:t>
      </w:r>
      <w:r w:rsidR="00C73EAA" w:rsidRPr="00C73EAA">
        <w:rPr>
          <w:rFonts w:hint="eastAsia"/>
          <w:lang w:val="en-US" w:eastAsia="ko-KR"/>
        </w:rPr>
        <w:t>.</w:t>
      </w:r>
      <w:r w:rsidRPr="00C73EAA">
        <w:rPr>
          <w:rFonts w:hint="eastAsia"/>
          <w:lang w:val="en-US" w:eastAsia="ko-KR"/>
        </w:rPr>
        <w:t xml:space="preserve"> In </w:t>
      </w:r>
      <w:r w:rsidR="00F20C65">
        <w:rPr>
          <w:rFonts w:hint="eastAsia"/>
          <w:lang w:val="en-US" w:eastAsia="ko-KR"/>
        </w:rPr>
        <w:t>O</w:t>
      </w:r>
      <w:r w:rsidR="00F20C65" w:rsidRPr="00C73EAA">
        <w:rPr>
          <w:rFonts w:hint="eastAsia"/>
          <w:lang w:val="en-US" w:eastAsia="ko-KR"/>
        </w:rPr>
        <w:t xml:space="preserve">ption </w:t>
      </w:r>
      <w:r w:rsidRPr="00C73EAA">
        <w:rPr>
          <w:rFonts w:hint="eastAsia"/>
          <w:lang w:val="en-US" w:eastAsia="ko-KR"/>
        </w:rPr>
        <w:t>2, one subcarrier for PT</w:t>
      </w:r>
      <w:r w:rsidR="00F20C65">
        <w:rPr>
          <w:rFonts w:hint="eastAsia"/>
          <w:lang w:val="en-US" w:eastAsia="ko-KR"/>
        </w:rPr>
        <w:t>-</w:t>
      </w:r>
      <w:r w:rsidRPr="00C73EAA">
        <w:rPr>
          <w:rFonts w:hint="eastAsia"/>
          <w:lang w:val="en-US" w:eastAsia="ko-KR"/>
        </w:rPr>
        <w:t xml:space="preserve">RS is allocated per </w:t>
      </w:r>
      <w:r w:rsidRPr="007531C3">
        <w:rPr>
          <w:i/>
          <w:lang w:val="en-US" w:eastAsia="ko-KR"/>
        </w:rPr>
        <w:t>N</w:t>
      </w:r>
      <w:r w:rsidRPr="00C73EAA">
        <w:rPr>
          <w:rFonts w:hint="eastAsia"/>
          <w:lang w:val="en-US" w:eastAsia="ko-KR"/>
        </w:rPr>
        <w:t xml:space="preserve"> PRBs, where </w:t>
      </w:r>
      <w:r w:rsidRPr="007531C3">
        <w:rPr>
          <w:i/>
          <w:lang w:val="en-US" w:eastAsia="ko-KR"/>
        </w:rPr>
        <w:t>N</w:t>
      </w:r>
      <w:r w:rsidRPr="00C73EAA">
        <w:rPr>
          <w:rFonts w:hint="eastAsia"/>
          <w:lang w:val="en-US" w:eastAsia="ko-KR"/>
        </w:rPr>
        <w:t xml:space="preserve"> is 1, 4, or 8. </w:t>
      </w:r>
      <w:r w:rsidR="00C73EAA" w:rsidRPr="00C73EAA">
        <w:rPr>
          <w:rFonts w:hint="eastAsia"/>
          <w:lang w:val="en-US" w:eastAsia="ko-KR"/>
        </w:rPr>
        <w:t>Since the performance of CPE estimation depends on the density of PT</w:t>
      </w:r>
      <w:r w:rsidR="00F20C65">
        <w:rPr>
          <w:rFonts w:hint="eastAsia"/>
          <w:lang w:val="en-US" w:eastAsia="ko-KR"/>
        </w:rPr>
        <w:t>-</w:t>
      </w:r>
      <w:r w:rsidR="00C73EAA" w:rsidRPr="00C73EAA">
        <w:rPr>
          <w:rFonts w:hint="eastAsia"/>
          <w:lang w:val="en-US" w:eastAsia="ko-KR"/>
        </w:rPr>
        <w:t xml:space="preserve">RS, </w:t>
      </w:r>
      <w:r w:rsidR="00F20C65">
        <w:rPr>
          <w:rFonts w:hint="eastAsia"/>
          <w:lang w:val="en-US" w:eastAsia="ko-KR"/>
        </w:rPr>
        <w:t>O</w:t>
      </w:r>
      <w:r w:rsidR="00F20C65" w:rsidRPr="00C73EAA">
        <w:rPr>
          <w:rFonts w:hint="eastAsia"/>
          <w:lang w:val="en-US" w:eastAsia="ko-KR"/>
        </w:rPr>
        <w:t xml:space="preserve">ption </w:t>
      </w:r>
      <w:r w:rsidR="00C73EAA" w:rsidRPr="00C73EAA">
        <w:rPr>
          <w:rFonts w:hint="eastAsia"/>
          <w:lang w:val="en-US" w:eastAsia="ko-KR"/>
        </w:rPr>
        <w:t xml:space="preserve">1 and 2 have similar CPE performance. </w:t>
      </w:r>
      <w:r w:rsidR="00C73EAA" w:rsidRPr="00C73EAA">
        <w:rPr>
          <w:lang w:val="en-US" w:eastAsia="ko-KR"/>
        </w:rPr>
        <w:t>S</w:t>
      </w:r>
      <w:r w:rsidR="00C73EAA" w:rsidRPr="00C73EAA">
        <w:rPr>
          <w:rFonts w:hint="eastAsia"/>
          <w:lang w:val="en-US" w:eastAsia="ko-KR"/>
        </w:rPr>
        <w:t>o, PT</w:t>
      </w:r>
      <w:r w:rsidR="00F20C65">
        <w:rPr>
          <w:rFonts w:hint="eastAsia"/>
          <w:lang w:val="en-US" w:eastAsia="ko-KR"/>
        </w:rPr>
        <w:t>-</w:t>
      </w:r>
      <w:r w:rsidR="00C73EAA" w:rsidRPr="00C73EAA">
        <w:rPr>
          <w:rFonts w:hint="eastAsia"/>
          <w:lang w:val="en-US" w:eastAsia="ko-KR"/>
        </w:rPr>
        <w:t>RS mapping should be determined considering other design aspects, such as the number of PT</w:t>
      </w:r>
      <w:r w:rsidR="00F20C65">
        <w:rPr>
          <w:rFonts w:hint="eastAsia"/>
          <w:lang w:val="en-US" w:eastAsia="ko-KR"/>
        </w:rPr>
        <w:t>-</w:t>
      </w:r>
      <w:r w:rsidR="00C73EAA" w:rsidRPr="00C73EAA">
        <w:rPr>
          <w:rFonts w:hint="eastAsia"/>
          <w:lang w:val="en-US" w:eastAsia="ko-KR"/>
        </w:rPr>
        <w:t xml:space="preserve">RS ports. </w:t>
      </w:r>
    </w:p>
    <w:p w14:paraId="04EF58FD" w14:textId="037D0053" w:rsidR="00483C7F" w:rsidRDefault="00483C7F" w:rsidP="00C73EAA">
      <w:pPr>
        <w:spacing w:before="60" w:after="60" w:line="300" w:lineRule="auto"/>
        <w:ind w:firstLineChars="200" w:firstLine="400"/>
        <w:jc w:val="both"/>
        <w:rPr>
          <w:lang w:val="en-US" w:eastAsia="ko-KR"/>
        </w:rPr>
      </w:pPr>
      <w:r>
        <w:rPr>
          <w:lang w:val="en-US" w:eastAsia="ko-KR"/>
        </w:rPr>
        <w:t>T</w:t>
      </w:r>
      <w:r>
        <w:rPr>
          <w:rFonts w:hint="eastAsia"/>
          <w:lang w:val="en-US" w:eastAsia="ko-KR"/>
        </w:rPr>
        <w:t>he number of PT</w:t>
      </w:r>
      <w:r w:rsidR="00F20C65">
        <w:rPr>
          <w:rFonts w:hint="eastAsia"/>
          <w:lang w:val="en-US" w:eastAsia="ko-KR"/>
        </w:rPr>
        <w:t>-</w:t>
      </w:r>
      <w:r>
        <w:rPr>
          <w:rFonts w:hint="eastAsia"/>
          <w:lang w:val="en-US" w:eastAsia="ko-KR"/>
        </w:rPr>
        <w:t>RS ports can be extended as follows</w:t>
      </w:r>
      <w:r w:rsidR="00B24032">
        <w:rPr>
          <w:rFonts w:hint="eastAsia"/>
          <w:lang w:val="en-US" w:eastAsia="ko-KR"/>
        </w:rPr>
        <w:t xml:space="preserve"> [2]</w:t>
      </w:r>
      <w:r>
        <w:rPr>
          <w:rFonts w:hint="eastAsia"/>
          <w:lang w:val="en-US" w:eastAsia="ko-KR"/>
        </w:rPr>
        <w:t xml:space="preserve">: </w:t>
      </w:r>
    </w:p>
    <w:p w14:paraId="6D3585A6" w14:textId="2D62FD0B" w:rsidR="00483C7F" w:rsidRDefault="00A209EF" w:rsidP="00483C7F">
      <w:pPr>
        <w:pStyle w:val="a4"/>
        <w:numPr>
          <w:ilvl w:val="0"/>
          <w:numId w:val="25"/>
        </w:numPr>
        <w:spacing w:before="60" w:after="60" w:line="300" w:lineRule="auto"/>
        <w:ind w:leftChars="0"/>
        <w:jc w:val="both"/>
        <w:rPr>
          <w:lang w:val="en-US" w:eastAsia="ko-KR"/>
        </w:rPr>
      </w:pPr>
      <w:proofErr w:type="spellStart"/>
      <w:r>
        <w:rPr>
          <w:rFonts w:hint="eastAsia"/>
          <w:lang w:val="en-US" w:eastAsia="ko-KR"/>
        </w:rPr>
        <w:t>CDMed</w:t>
      </w:r>
      <w:proofErr w:type="spellEnd"/>
      <w:r>
        <w:rPr>
          <w:rFonts w:hint="eastAsia"/>
          <w:lang w:val="en-US" w:eastAsia="ko-KR"/>
        </w:rPr>
        <w:t>: Different PT</w:t>
      </w:r>
      <w:r w:rsidR="00F20C65">
        <w:rPr>
          <w:rFonts w:hint="eastAsia"/>
          <w:lang w:val="en-US" w:eastAsia="ko-KR"/>
        </w:rPr>
        <w:t>-</w:t>
      </w:r>
      <w:r>
        <w:rPr>
          <w:rFonts w:hint="eastAsia"/>
          <w:lang w:val="en-US" w:eastAsia="ko-KR"/>
        </w:rPr>
        <w:t xml:space="preserve">RS port can be distinguished with orthogonal code </w:t>
      </w:r>
    </w:p>
    <w:p w14:paraId="5AC85281" w14:textId="49926A1C" w:rsidR="00483C7F" w:rsidRPr="00483C7F" w:rsidRDefault="00A209EF" w:rsidP="00483C7F">
      <w:pPr>
        <w:pStyle w:val="a4"/>
        <w:numPr>
          <w:ilvl w:val="0"/>
          <w:numId w:val="25"/>
        </w:numPr>
        <w:spacing w:before="60" w:after="60" w:line="300" w:lineRule="auto"/>
        <w:ind w:leftChars="0"/>
        <w:jc w:val="both"/>
        <w:rPr>
          <w:lang w:val="en-US" w:eastAsia="ko-KR"/>
        </w:rPr>
      </w:pPr>
      <w:proofErr w:type="spellStart"/>
      <w:r>
        <w:rPr>
          <w:rFonts w:hint="eastAsia"/>
          <w:lang w:val="en-US" w:eastAsia="ko-KR"/>
        </w:rPr>
        <w:t>FDMed</w:t>
      </w:r>
      <w:proofErr w:type="spellEnd"/>
      <w:r>
        <w:rPr>
          <w:rFonts w:hint="eastAsia"/>
          <w:lang w:val="en-US" w:eastAsia="ko-KR"/>
        </w:rPr>
        <w:t>: Different PT</w:t>
      </w:r>
      <w:r w:rsidR="00F20C65">
        <w:rPr>
          <w:rFonts w:hint="eastAsia"/>
          <w:lang w:val="en-US" w:eastAsia="ko-KR"/>
        </w:rPr>
        <w:t>-</w:t>
      </w:r>
      <w:r>
        <w:rPr>
          <w:rFonts w:hint="eastAsia"/>
          <w:lang w:val="en-US" w:eastAsia="ko-KR"/>
        </w:rPr>
        <w:t>RS port can be assigned to different subcarrier</w:t>
      </w:r>
    </w:p>
    <w:p w14:paraId="47FFD887" w14:textId="77777777" w:rsidR="00C73EAA" w:rsidRPr="00483C7F" w:rsidRDefault="00C73EAA" w:rsidP="00C73EAA">
      <w:pPr>
        <w:spacing w:before="60" w:after="60" w:line="300" w:lineRule="auto"/>
        <w:ind w:firstLineChars="200" w:firstLine="400"/>
        <w:jc w:val="both"/>
        <w:rPr>
          <w:lang w:val="en-US" w:eastAsia="ko-KR"/>
        </w:rPr>
      </w:pPr>
    </w:p>
    <w:p w14:paraId="17F0AC1C" w14:textId="6F992453" w:rsidR="00483C7F" w:rsidRDefault="00A209EF" w:rsidP="00483C7F">
      <w:pPr>
        <w:ind w:firstLine="195"/>
        <w:jc w:val="center"/>
        <w:rPr>
          <w:lang w:eastAsia="ko-KR"/>
        </w:rPr>
      </w:pPr>
      <w:r>
        <w:rPr>
          <w:lang w:eastAsia="ko-KR"/>
        </w:rPr>
        <w:object w:dxaOrig="13945" w:dyaOrig="7199" w14:anchorId="60397955">
          <v:shape id="_x0000_i1026" type="#_x0000_t75" style="width:346.55pt;height:178.4pt" o:ole="">
            <v:imagedata r:id="rId24" o:title=""/>
          </v:shape>
          <o:OLEObject Type="Embed" ProgID="Visio.Drawing.11" ShapeID="_x0000_i1026" DrawAspect="Content" ObjectID="_1551952310" r:id="rId25"/>
        </w:object>
      </w:r>
    </w:p>
    <w:p w14:paraId="69520B72" w14:textId="1F784CAF" w:rsidR="00C73EAA" w:rsidRDefault="00483C7F" w:rsidP="007531C3">
      <w:pPr>
        <w:pStyle w:val="TH"/>
        <w:ind w:left="720"/>
        <w:rPr>
          <w:lang w:eastAsia="ko-KR"/>
        </w:rPr>
      </w:pPr>
      <w:r>
        <w:rPr>
          <w:rFonts w:hint="eastAsia"/>
        </w:rPr>
        <w:t xml:space="preserve">Figure </w:t>
      </w:r>
      <w:r w:rsidR="00F20C65">
        <w:rPr>
          <w:rFonts w:eastAsiaTheme="minorEastAsia" w:hint="eastAsia"/>
          <w:lang w:eastAsia="ko-KR"/>
        </w:rPr>
        <w:t>5</w:t>
      </w:r>
      <w:r w:rsidR="00F20C65">
        <w:rPr>
          <w:rFonts w:hint="eastAsia"/>
        </w:rPr>
        <w:t xml:space="preserve"> </w:t>
      </w:r>
      <w:r>
        <w:rPr>
          <w:rFonts w:eastAsiaTheme="minorEastAsia" w:hint="eastAsia"/>
          <w:lang w:eastAsia="ko-KR"/>
        </w:rPr>
        <w:t>Example on PT</w:t>
      </w:r>
      <w:r w:rsidR="005D1AF5">
        <w:rPr>
          <w:rFonts w:eastAsiaTheme="minorEastAsia" w:hint="eastAsia"/>
          <w:lang w:eastAsia="ko-KR"/>
        </w:rPr>
        <w:t>-</w:t>
      </w:r>
      <w:r>
        <w:rPr>
          <w:rFonts w:eastAsiaTheme="minorEastAsia" w:hint="eastAsia"/>
          <w:lang w:eastAsia="ko-KR"/>
        </w:rPr>
        <w:t xml:space="preserve">RS </w:t>
      </w:r>
      <w:r w:rsidR="00A209EF">
        <w:rPr>
          <w:rFonts w:eastAsiaTheme="minorEastAsia" w:hint="eastAsia"/>
          <w:lang w:eastAsia="ko-KR"/>
        </w:rPr>
        <w:t>multiplexing</w:t>
      </w:r>
    </w:p>
    <w:p w14:paraId="32E8B985" w14:textId="3228091F" w:rsidR="009A5093" w:rsidRPr="00BD5932" w:rsidRDefault="00A209EF" w:rsidP="00B24032">
      <w:pPr>
        <w:spacing w:before="60" w:after="60" w:line="300" w:lineRule="auto"/>
        <w:ind w:firstLineChars="200" w:firstLine="400"/>
        <w:jc w:val="both"/>
        <w:rPr>
          <w:lang w:val="en-US" w:eastAsia="ko-KR"/>
        </w:rPr>
      </w:pPr>
      <w:r w:rsidRPr="00B24032">
        <w:rPr>
          <w:rFonts w:hint="eastAsia"/>
          <w:lang w:val="en-US" w:eastAsia="ko-KR"/>
        </w:rPr>
        <w:t xml:space="preserve">In </w:t>
      </w:r>
      <w:r w:rsidR="00F20C65">
        <w:rPr>
          <w:rFonts w:hint="eastAsia"/>
          <w:lang w:val="en-US" w:eastAsia="ko-KR"/>
        </w:rPr>
        <w:t>F</w:t>
      </w:r>
      <w:r w:rsidR="00F20C65" w:rsidRPr="00B24032">
        <w:rPr>
          <w:rFonts w:hint="eastAsia"/>
          <w:lang w:val="en-US" w:eastAsia="ko-KR"/>
        </w:rPr>
        <w:t xml:space="preserve">igure </w:t>
      </w:r>
      <w:r w:rsidR="00F20C65">
        <w:rPr>
          <w:rFonts w:hint="eastAsia"/>
          <w:lang w:val="en-US" w:eastAsia="ko-KR"/>
        </w:rPr>
        <w:t>5</w:t>
      </w:r>
      <w:r w:rsidRPr="00B24032">
        <w:rPr>
          <w:rFonts w:hint="eastAsia"/>
          <w:lang w:val="en-US" w:eastAsia="ko-KR"/>
        </w:rPr>
        <w:t>, it is assumed that two PT</w:t>
      </w:r>
      <w:r w:rsidR="00F20C65">
        <w:rPr>
          <w:rFonts w:hint="eastAsia"/>
          <w:lang w:val="en-US" w:eastAsia="ko-KR"/>
        </w:rPr>
        <w:t>-</w:t>
      </w:r>
      <w:r w:rsidRPr="00B24032">
        <w:rPr>
          <w:rFonts w:hint="eastAsia"/>
          <w:lang w:val="en-US" w:eastAsia="ko-KR"/>
        </w:rPr>
        <w:t>RS ports are configured. Each PT</w:t>
      </w:r>
      <w:r w:rsidR="00F20C65">
        <w:rPr>
          <w:rFonts w:hint="eastAsia"/>
          <w:lang w:val="en-US" w:eastAsia="ko-KR"/>
        </w:rPr>
        <w:t>-</w:t>
      </w:r>
      <w:r w:rsidRPr="00B24032">
        <w:rPr>
          <w:rFonts w:hint="eastAsia"/>
          <w:lang w:val="en-US" w:eastAsia="ko-KR"/>
        </w:rPr>
        <w:t xml:space="preserve">RS port can be utilized from single oscillator or independent two oscillators. </w:t>
      </w:r>
      <w:r w:rsidR="00B24032">
        <w:rPr>
          <w:rFonts w:hint="eastAsia"/>
          <w:lang w:val="en-US" w:eastAsia="ko-KR"/>
        </w:rPr>
        <w:t>Two PT</w:t>
      </w:r>
      <w:r w:rsidR="00F20C65">
        <w:rPr>
          <w:rFonts w:hint="eastAsia"/>
          <w:lang w:val="en-US" w:eastAsia="ko-KR"/>
        </w:rPr>
        <w:t>-</w:t>
      </w:r>
      <w:r w:rsidR="00B24032">
        <w:rPr>
          <w:rFonts w:hint="eastAsia"/>
          <w:lang w:val="en-US" w:eastAsia="ko-KR"/>
        </w:rPr>
        <w:t xml:space="preserve">RS ports can be assigned </w:t>
      </w:r>
      <w:proofErr w:type="spellStart"/>
      <w:r w:rsidR="00B24032">
        <w:rPr>
          <w:rFonts w:hint="eastAsia"/>
          <w:lang w:val="en-US" w:eastAsia="ko-KR"/>
        </w:rPr>
        <w:t>CDMed</w:t>
      </w:r>
      <w:proofErr w:type="spellEnd"/>
      <w:r w:rsidR="00B24032">
        <w:rPr>
          <w:rFonts w:hint="eastAsia"/>
          <w:lang w:val="en-US" w:eastAsia="ko-KR"/>
        </w:rPr>
        <w:t xml:space="preserve"> or </w:t>
      </w:r>
      <w:proofErr w:type="spellStart"/>
      <w:r w:rsidR="00B24032">
        <w:rPr>
          <w:rFonts w:hint="eastAsia"/>
          <w:lang w:val="en-US" w:eastAsia="ko-KR"/>
        </w:rPr>
        <w:t>FDMed</w:t>
      </w:r>
      <w:proofErr w:type="spellEnd"/>
      <w:r w:rsidR="00B24032">
        <w:rPr>
          <w:rFonts w:hint="eastAsia"/>
          <w:lang w:val="en-US" w:eastAsia="ko-KR"/>
        </w:rPr>
        <w:t xml:space="preserve">. In </w:t>
      </w:r>
      <w:proofErr w:type="spellStart"/>
      <w:r w:rsidR="00B24032">
        <w:rPr>
          <w:rFonts w:hint="eastAsia"/>
          <w:lang w:val="en-US" w:eastAsia="ko-KR"/>
        </w:rPr>
        <w:t>CDMed</w:t>
      </w:r>
      <w:proofErr w:type="spellEnd"/>
      <w:r w:rsidR="00B24032">
        <w:rPr>
          <w:rFonts w:hint="eastAsia"/>
          <w:lang w:val="en-US" w:eastAsia="ko-KR"/>
        </w:rPr>
        <w:t>, each PT</w:t>
      </w:r>
      <w:r w:rsidR="00F20C65">
        <w:rPr>
          <w:rFonts w:hint="eastAsia"/>
          <w:lang w:val="en-US" w:eastAsia="ko-KR"/>
        </w:rPr>
        <w:t>-</w:t>
      </w:r>
      <w:r w:rsidR="00B24032">
        <w:rPr>
          <w:rFonts w:hint="eastAsia"/>
          <w:lang w:val="en-US" w:eastAsia="ko-KR"/>
        </w:rPr>
        <w:t xml:space="preserve">RS </w:t>
      </w:r>
      <w:r w:rsidR="00B24032">
        <w:rPr>
          <w:rFonts w:hint="eastAsia"/>
          <w:lang w:val="en-US" w:eastAsia="ko-KR"/>
        </w:rPr>
        <w:lastRenderedPageBreak/>
        <w:t xml:space="preserve">port is covered with orthogonal code with length of 2 in frequency domain in </w:t>
      </w:r>
      <w:r w:rsidR="00F20C65">
        <w:rPr>
          <w:rFonts w:hint="eastAsia"/>
          <w:lang w:val="en-US" w:eastAsia="ko-KR"/>
        </w:rPr>
        <w:t>Figure 5</w:t>
      </w:r>
      <w:r w:rsidR="00B24032">
        <w:rPr>
          <w:rFonts w:hint="eastAsia"/>
          <w:lang w:val="en-US" w:eastAsia="ko-KR"/>
        </w:rPr>
        <w:t xml:space="preserve">. If subcarrier spacing is </w:t>
      </w:r>
      <w:r w:rsidR="00F20C65">
        <w:rPr>
          <w:rFonts w:hint="eastAsia"/>
          <w:lang w:val="en-US" w:eastAsia="ko-KR"/>
        </w:rPr>
        <w:t xml:space="preserve">sufficiently </w:t>
      </w:r>
      <w:r w:rsidR="00B24032">
        <w:rPr>
          <w:rFonts w:hint="eastAsia"/>
          <w:lang w:val="en-US" w:eastAsia="ko-KR"/>
        </w:rPr>
        <w:t>small</w:t>
      </w:r>
      <w:r w:rsidR="00F20C65">
        <w:rPr>
          <w:rFonts w:hint="eastAsia"/>
          <w:lang w:val="en-US" w:eastAsia="ko-KR"/>
        </w:rPr>
        <w:t>er</w:t>
      </w:r>
      <w:r w:rsidR="00B24032">
        <w:rPr>
          <w:rFonts w:hint="eastAsia"/>
          <w:lang w:val="en-US" w:eastAsia="ko-KR"/>
        </w:rPr>
        <w:t xml:space="preserve"> than coherence bandwidth, two PT</w:t>
      </w:r>
      <w:r w:rsidR="00F20C65">
        <w:rPr>
          <w:rFonts w:hint="eastAsia"/>
          <w:lang w:val="en-US" w:eastAsia="ko-KR"/>
        </w:rPr>
        <w:t>-</w:t>
      </w:r>
      <w:r w:rsidR="00B24032">
        <w:rPr>
          <w:rFonts w:hint="eastAsia"/>
          <w:lang w:val="en-US" w:eastAsia="ko-KR"/>
        </w:rPr>
        <w:t xml:space="preserve">RS ports </w:t>
      </w:r>
      <w:r w:rsidR="00B24032">
        <w:rPr>
          <w:lang w:val="en-US" w:eastAsia="ko-KR"/>
        </w:rPr>
        <w:t>can</w:t>
      </w:r>
      <w:r w:rsidR="00B24032">
        <w:rPr>
          <w:rFonts w:hint="eastAsia"/>
          <w:lang w:val="en-US" w:eastAsia="ko-KR"/>
        </w:rPr>
        <w:t xml:space="preserve"> be easily divided by using orthogonal code, such as [1 1], [1 -1]. </w:t>
      </w:r>
      <w:r w:rsidR="00B24032">
        <w:rPr>
          <w:lang w:val="en-US" w:eastAsia="ko-KR"/>
        </w:rPr>
        <w:t>I</w:t>
      </w:r>
      <w:r w:rsidR="00B24032">
        <w:rPr>
          <w:rFonts w:hint="eastAsia"/>
          <w:lang w:val="en-US" w:eastAsia="ko-KR"/>
        </w:rPr>
        <w:t xml:space="preserve">n </w:t>
      </w:r>
      <w:proofErr w:type="spellStart"/>
      <w:r w:rsidR="00B24032">
        <w:rPr>
          <w:rFonts w:hint="eastAsia"/>
          <w:lang w:val="en-US" w:eastAsia="ko-KR"/>
        </w:rPr>
        <w:t>FDMed</w:t>
      </w:r>
      <w:proofErr w:type="spellEnd"/>
      <w:r w:rsidR="00B24032">
        <w:rPr>
          <w:rFonts w:hint="eastAsia"/>
          <w:lang w:val="en-US" w:eastAsia="ko-KR"/>
        </w:rPr>
        <w:t>, two PT</w:t>
      </w:r>
      <w:r w:rsidR="00F20C65">
        <w:rPr>
          <w:rFonts w:hint="eastAsia"/>
          <w:lang w:val="en-US" w:eastAsia="ko-KR"/>
        </w:rPr>
        <w:t>-</w:t>
      </w:r>
      <w:r w:rsidR="00B24032">
        <w:rPr>
          <w:rFonts w:hint="eastAsia"/>
          <w:lang w:val="en-US" w:eastAsia="ko-KR"/>
        </w:rPr>
        <w:t xml:space="preserve">RS are transmitted on different subcarrier. It is obvious that RS overhead of </w:t>
      </w:r>
      <w:proofErr w:type="spellStart"/>
      <w:r w:rsidR="00B24032">
        <w:rPr>
          <w:rFonts w:hint="eastAsia"/>
          <w:lang w:val="en-US" w:eastAsia="ko-KR"/>
        </w:rPr>
        <w:t>FDMed</w:t>
      </w:r>
      <w:proofErr w:type="spellEnd"/>
      <w:r w:rsidR="00B24032">
        <w:rPr>
          <w:rFonts w:hint="eastAsia"/>
          <w:lang w:val="en-US" w:eastAsia="ko-KR"/>
        </w:rPr>
        <w:t xml:space="preserve"> is much bigger than </w:t>
      </w:r>
      <w:proofErr w:type="spellStart"/>
      <w:r w:rsidR="00B24032">
        <w:rPr>
          <w:rFonts w:hint="eastAsia"/>
          <w:lang w:val="en-US" w:eastAsia="ko-KR"/>
        </w:rPr>
        <w:t>CDMed</w:t>
      </w:r>
      <w:proofErr w:type="spellEnd"/>
      <w:r w:rsidR="00B24032">
        <w:rPr>
          <w:rFonts w:hint="eastAsia"/>
          <w:lang w:val="en-US" w:eastAsia="ko-KR"/>
        </w:rPr>
        <w:t xml:space="preserve"> </w:t>
      </w:r>
      <w:r w:rsidR="009A5093">
        <w:rPr>
          <w:rFonts w:hint="eastAsia"/>
          <w:lang w:val="en-US" w:eastAsia="ko-KR"/>
        </w:rPr>
        <w:t>because two PT</w:t>
      </w:r>
      <w:r w:rsidR="00F20C65">
        <w:rPr>
          <w:rFonts w:hint="eastAsia"/>
          <w:lang w:val="en-US" w:eastAsia="ko-KR"/>
        </w:rPr>
        <w:t>-</w:t>
      </w:r>
      <w:r w:rsidR="009A5093">
        <w:rPr>
          <w:rFonts w:hint="eastAsia"/>
          <w:lang w:val="en-US" w:eastAsia="ko-KR"/>
        </w:rPr>
        <w:t>RS ports could not be guaranteed from a single oscillator. In order to reduce PT</w:t>
      </w:r>
      <w:r w:rsidR="00F20C65">
        <w:rPr>
          <w:rFonts w:hint="eastAsia"/>
          <w:lang w:val="en-US" w:eastAsia="ko-KR"/>
        </w:rPr>
        <w:t>-</w:t>
      </w:r>
      <w:r w:rsidR="009A5093">
        <w:rPr>
          <w:rFonts w:hint="eastAsia"/>
          <w:lang w:val="en-US" w:eastAsia="ko-KR"/>
        </w:rPr>
        <w:t>RS overhead, the localized pattern is preferred to apply orthogonal code to extend multiple PT</w:t>
      </w:r>
      <w:r w:rsidR="00F20C65">
        <w:rPr>
          <w:rFonts w:hint="eastAsia"/>
          <w:lang w:val="en-US" w:eastAsia="ko-KR"/>
        </w:rPr>
        <w:t>-</w:t>
      </w:r>
      <w:r w:rsidR="009A5093">
        <w:rPr>
          <w:rFonts w:hint="eastAsia"/>
          <w:lang w:val="en-US" w:eastAsia="ko-KR"/>
        </w:rPr>
        <w:t xml:space="preserve">RS ports. </w:t>
      </w:r>
    </w:p>
    <w:p w14:paraId="4BB436D6" w14:textId="44F2BF9B" w:rsidR="00111717" w:rsidRDefault="009A5093">
      <w:pPr>
        <w:spacing w:before="60" w:after="60" w:line="300" w:lineRule="auto"/>
        <w:jc w:val="both"/>
        <w:rPr>
          <w:lang w:eastAsia="ko-KR"/>
        </w:rPr>
      </w:pPr>
      <w:r w:rsidRPr="00B24032">
        <w:rPr>
          <w:rFonts w:hint="eastAsia"/>
          <w:b/>
          <w:i/>
          <w:u w:val="single"/>
          <w:lang w:eastAsia="ko-KR"/>
        </w:rPr>
        <w:t xml:space="preserve">Proposal </w:t>
      </w:r>
      <w:r>
        <w:rPr>
          <w:rFonts w:hint="eastAsia"/>
          <w:b/>
          <w:i/>
          <w:u w:val="single"/>
          <w:lang w:eastAsia="ko-KR"/>
        </w:rPr>
        <w:t>4</w:t>
      </w:r>
      <w:r w:rsidRPr="00B24032">
        <w:rPr>
          <w:rFonts w:hint="eastAsia"/>
          <w:b/>
          <w:i/>
          <w:u w:val="single"/>
          <w:lang w:eastAsia="ko-KR"/>
        </w:rPr>
        <w:t>:</w:t>
      </w:r>
      <w:r w:rsidRPr="00B24032">
        <w:rPr>
          <w:rFonts w:hint="eastAsia"/>
          <w:i/>
          <w:lang w:eastAsia="ko-KR"/>
        </w:rPr>
        <w:t xml:space="preserve"> </w:t>
      </w:r>
      <w:r w:rsidR="00F20C65">
        <w:rPr>
          <w:rFonts w:hint="eastAsia"/>
          <w:i/>
          <w:lang w:eastAsia="ko-KR"/>
        </w:rPr>
        <w:t xml:space="preserve">In case of </w:t>
      </w:r>
      <w:r>
        <w:rPr>
          <w:rFonts w:hint="eastAsia"/>
          <w:i/>
          <w:lang w:eastAsia="ko-KR"/>
        </w:rPr>
        <w:t>multiple PT</w:t>
      </w:r>
      <w:r w:rsidR="00F20C65">
        <w:rPr>
          <w:rFonts w:hint="eastAsia"/>
          <w:i/>
          <w:lang w:eastAsia="ko-KR"/>
        </w:rPr>
        <w:t>-</w:t>
      </w:r>
      <w:r>
        <w:rPr>
          <w:rFonts w:hint="eastAsia"/>
          <w:i/>
          <w:lang w:eastAsia="ko-KR"/>
        </w:rPr>
        <w:t>RS ports, localized mapping and orthogonal cover code to extend multiple PT</w:t>
      </w:r>
      <w:r w:rsidR="00F20C65">
        <w:rPr>
          <w:rFonts w:hint="eastAsia"/>
          <w:i/>
          <w:lang w:eastAsia="ko-KR"/>
        </w:rPr>
        <w:t>-</w:t>
      </w:r>
      <w:r>
        <w:rPr>
          <w:rFonts w:hint="eastAsia"/>
          <w:i/>
          <w:lang w:eastAsia="ko-KR"/>
        </w:rPr>
        <w:t>RS ports are preferred to reduce PT</w:t>
      </w:r>
      <w:r w:rsidR="00F20C65">
        <w:rPr>
          <w:rFonts w:hint="eastAsia"/>
          <w:i/>
          <w:lang w:eastAsia="ko-KR"/>
        </w:rPr>
        <w:t>-</w:t>
      </w:r>
      <w:r>
        <w:rPr>
          <w:rFonts w:hint="eastAsia"/>
          <w:i/>
          <w:lang w:eastAsia="ko-KR"/>
        </w:rPr>
        <w:t xml:space="preserve">RS overhead </w:t>
      </w:r>
    </w:p>
    <w:p w14:paraId="388CA31B" w14:textId="628BB667" w:rsidR="00B9124C" w:rsidRDefault="00F97731" w:rsidP="00017774">
      <w:pPr>
        <w:spacing w:before="60" w:after="60" w:line="300" w:lineRule="auto"/>
        <w:jc w:val="both"/>
        <w:rPr>
          <w:lang w:eastAsia="ko-KR"/>
        </w:rPr>
      </w:pPr>
      <w:r>
        <w:rPr>
          <w:lang w:eastAsia="ko-KR"/>
        </w:rPr>
        <w:object w:dxaOrig="10345" w:dyaOrig="4207" w14:anchorId="065A069F">
          <v:shape id="_x0000_i1027" type="#_x0000_t75" style="width:450.8pt;height:183.2pt" o:ole="">
            <v:imagedata r:id="rId26" o:title=""/>
          </v:shape>
          <o:OLEObject Type="Embed" ProgID="Visio.Drawing.11" ShapeID="_x0000_i1027" DrawAspect="Content" ObjectID="_1551952311" r:id="rId27"/>
        </w:object>
      </w:r>
    </w:p>
    <w:p w14:paraId="2A0385A1" w14:textId="7584E188" w:rsidR="00B9124C" w:rsidRPr="00B9124C" w:rsidRDefault="00B9124C" w:rsidP="007531C3">
      <w:pPr>
        <w:pStyle w:val="TH"/>
        <w:ind w:left="720"/>
        <w:rPr>
          <w:lang w:val="en-US" w:eastAsia="ko-KR"/>
        </w:rPr>
      </w:pPr>
      <w:r>
        <w:rPr>
          <w:rFonts w:hint="eastAsia"/>
        </w:rPr>
        <w:t xml:space="preserve">Figure </w:t>
      </w:r>
      <w:r w:rsidR="00F20C65">
        <w:rPr>
          <w:rFonts w:eastAsiaTheme="minorEastAsia" w:hint="eastAsia"/>
          <w:lang w:eastAsia="ko-KR"/>
        </w:rPr>
        <w:t>6</w:t>
      </w:r>
      <w:r>
        <w:rPr>
          <w:rFonts w:hint="eastAsia"/>
        </w:rPr>
        <w:t xml:space="preserve"> </w:t>
      </w:r>
      <w:r>
        <w:rPr>
          <w:rFonts w:eastAsiaTheme="minorEastAsia" w:hint="eastAsia"/>
          <w:lang w:eastAsia="ko-KR"/>
        </w:rPr>
        <w:t>Example on multiplexing</w:t>
      </w:r>
      <w:r w:rsidR="005578B7">
        <w:rPr>
          <w:rFonts w:eastAsiaTheme="minorEastAsia" w:hint="eastAsia"/>
          <w:lang w:eastAsia="ko-KR"/>
        </w:rPr>
        <w:t xml:space="preserve"> between PT</w:t>
      </w:r>
      <w:r w:rsidR="00F20C65">
        <w:rPr>
          <w:rFonts w:eastAsiaTheme="minorEastAsia" w:hint="eastAsia"/>
          <w:lang w:eastAsia="ko-KR"/>
        </w:rPr>
        <w:t>-</w:t>
      </w:r>
      <w:r w:rsidR="005578B7">
        <w:rPr>
          <w:rFonts w:eastAsiaTheme="minorEastAsia" w:hint="eastAsia"/>
          <w:lang w:eastAsia="ko-KR"/>
        </w:rPr>
        <w:t>RS and data</w:t>
      </w:r>
    </w:p>
    <w:p w14:paraId="4C467463" w14:textId="39CE8241" w:rsidR="00F97731" w:rsidRDefault="005B7AEA" w:rsidP="009A5093">
      <w:pPr>
        <w:spacing w:before="60" w:after="60" w:line="300" w:lineRule="auto"/>
        <w:ind w:firstLineChars="200" w:firstLine="400"/>
        <w:jc w:val="both"/>
        <w:rPr>
          <w:lang w:val="en-US" w:eastAsia="ko-KR"/>
        </w:rPr>
      </w:pPr>
      <w:r w:rsidRPr="009A5093">
        <w:rPr>
          <w:lang w:val="en-US" w:eastAsia="ko-KR"/>
        </w:rPr>
        <w:t>Within the multi-layers of a MU-MIMO set there can be lower order MCS users who do not benefit from PT</w:t>
      </w:r>
      <w:r w:rsidR="00F20C65">
        <w:rPr>
          <w:rFonts w:hint="eastAsia"/>
          <w:lang w:val="en-US" w:eastAsia="ko-KR"/>
        </w:rPr>
        <w:t>-</w:t>
      </w:r>
      <w:r w:rsidRPr="009A5093">
        <w:rPr>
          <w:lang w:val="en-US" w:eastAsia="ko-KR"/>
        </w:rPr>
        <w:t>RS and higher order MCS users who need PT</w:t>
      </w:r>
      <w:r w:rsidR="00F20C65">
        <w:rPr>
          <w:rFonts w:hint="eastAsia"/>
          <w:lang w:val="en-US" w:eastAsia="ko-KR"/>
        </w:rPr>
        <w:t>-</w:t>
      </w:r>
      <w:r w:rsidRPr="009A5093">
        <w:rPr>
          <w:lang w:val="en-US" w:eastAsia="ko-KR"/>
        </w:rPr>
        <w:t xml:space="preserve">RS. Generally higher order MCS are allocated when UEs are closer to the </w:t>
      </w:r>
      <w:proofErr w:type="spellStart"/>
      <w:r w:rsidRPr="009A5093">
        <w:rPr>
          <w:lang w:val="en-US" w:eastAsia="ko-KR"/>
        </w:rPr>
        <w:t>gNB</w:t>
      </w:r>
      <w:proofErr w:type="spellEnd"/>
      <w:r w:rsidRPr="009A5093">
        <w:rPr>
          <w:lang w:val="en-US" w:eastAsia="ko-KR"/>
        </w:rPr>
        <w:t xml:space="preserve"> and lower MCS allocated when they are towards the cell/ sector edge. </w:t>
      </w:r>
      <w:r w:rsidR="00F97731">
        <w:rPr>
          <w:rFonts w:hint="eastAsia"/>
          <w:lang w:val="en-US" w:eastAsia="ko-KR"/>
        </w:rPr>
        <w:t xml:space="preserve">At this moment, </w:t>
      </w:r>
      <w:proofErr w:type="spellStart"/>
      <w:r w:rsidR="00F97731">
        <w:rPr>
          <w:rFonts w:hint="eastAsia"/>
          <w:lang w:val="en-US" w:eastAsia="ko-KR"/>
        </w:rPr>
        <w:t>gNB</w:t>
      </w:r>
      <w:proofErr w:type="spellEnd"/>
      <w:r w:rsidR="00F97731">
        <w:rPr>
          <w:rFonts w:hint="eastAsia"/>
          <w:lang w:val="en-US" w:eastAsia="ko-KR"/>
        </w:rPr>
        <w:t xml:space="preserve"> can transmit data or allocate empty </w:t>
      </w:r>
      <w:r w:rsidR="00F97731">
        <w:rPr>
          <w:lang w:val="en-US" w:eastAsia="ko-KR"/>
        </w:rPr>
        <w:t>si</w:t>
      </w:r>
      <w:r w:rsidR="00F97731">
        <w:rPr>
          <w:rFonts w:hint="eastAsia"/>
          <w:lang w:val="en-US" w:eastAsia="ko-KR"/>
        </w:rPr>
        <w:t>gnal on subcarrier where PT</w:t>
      </w:r>
      <w:r w:rsidR="00F20C65">
        <w:rPr>
          <w:rFonts w:hint="eastAsia"/>
          <w:lang w:val="en-US" w:eastAsia="ko-KR"/>
        </w:rPr>
        <w:t>-</w:t>
      </w:r>
      <w:r w:rsidR="00F97731">
        <w:rPr>
          <w:rFonts w:hint="eastAsia"/>
          <w:lang w:val="en-US" w:eastAsia="ko-KR"/>
        </w:rPr>
        <w:t>RS is transmitted to UE who need PT</w:t>
      </w:r>
      <w:r w:rsidR="00F20C65">
        <w:rPr>
          <w:rFonts w:hint="eastAsia"/>
          <w:lang w:val="en-US" w:eastAsia="ko-KR"/>
        </w:rPr>
        <w:t>-</w:t>
      </w:r>
      <w:r w:rsidR="00F97731">
        <w:rPr>
          <w:rFonts w:hint="eastAsia"/>
          <w:lang w:val="en-US" w:eastAsia="ko-KR"/>
        </w:rPr>
        <w:t>RS. Thus, PT</w:t>
      </w:r>
      <w:r w:rsidR="00F20C65">
        <w:rPr>
          <w:rFonts w:hint="eastAsia"/>
          <w:lang w:val="en-US" w:eastAsia="ko-KR"/>
        </w:rPr>
        <w:t>-</w:t>
      </w:r>
      <w:r w:rsidR="00F97731">
        <w:rPr>
          <w:rFonts w:hint="eastAsia"/>
          <w:lang w:val="en-US" w:eastAsia="ko-KR"/>
        </w:rPr>
        <w:t xml:space="preserve">RS space can be used as </w:t>
      </w:r>
      <w:r w:rsidR="00F97731">
        <w:rPr>
          <w:lang w:val="en-US" w:eastAsia="ko-KR"/>
        </w:rPr>
        <w:t>follows:</w:t>
      </w:r>
      <w:r w:rsidR="00F97731">
        <w:rPr>
          <w:rFonts w:hint="eastAsia"/>
          <w:lang w:val="en-US" w:eastAsia="ko-KR"/>
        </w:rPr>
        <w:t xml:space="preserve"> </w:t>
      </w:r>
    </w:p>
    <w:p w14:paraId="23492209" w14:textId="2FAD72E1" w:rsidR="00F97731" w:rsidRPr="009A5093" w:rsidRDefault="00F97731" w:rsidP="00F97731">
      <w:pPr>
        <w:pStyle w:val="a4"/>
        <w:numPr>
          <w:ilvl w:val="0"/>
          <w:numId w:val="26"/>
        </w:numPr>
        <w:spacing w:before="60" w:after="60" w:line="300" w:lineRule="auto"/>
        <w:ind w:leftChars="0"/>
        <w:jc w:val="both"/>
        <w:rPr>
          <w:lang w:eastAsia="ko-KR"/>
        </w:rPr>
      </w:pPr>
      <w:r w:rsidRPr="009A5093">
        <w:rPr>
          <w:rFonts w:hint="eastAsia"/>
          <w:lang w:eastAsia="ko-KR"/>
        </w:rPr>
        <w:t>Option</w:t>
      </w:r>
      <w:r w:rsidR="00F20C65">
        <w:rPr>
          <w:rFonts w:hint="eastAsia"/>
          <w:lang w:eastAsia="ko-KR"/>
        </w:rPr>
        <w:t>.</w:t>
      </w:r>
      <w:r w:rsidRPr="009A5093">
        <w:rPr>
          <w:rFonts w:hint="eastAsia"/>
          <w:lang w:eastAsia="ko-KR"/>
        </w:rPr>
        <w:t xml:space="preserve"> 1</w:t>
      </w:r>
      <w:r w:rsidR="00F20C65">
        <w:rPr>
          <w:rFonts w:hint="eastAsia"/>
          <w:lang w:eastAsia="ko-KR"/>
        </w:rPr>
        <w:t>:</w:t>
      </w:r>
      <w:r w:rsidR="00F20C65" w:rsidRPr="009A5093">
        <w:rPr>
          <w:rFonts w:hint="eastAsia"/>
          <w:lang w:eastAsia="ko-KR"/>
        </w:rPr>
        <w:t xml:space="preserve"> </w:t>
      </w:r>
      <w:r w:rsidRPr="009A5093">
        <w:rPr>
          <w:rFonts w:hint="eastAsia"/>
          <w:lang w:eastAsia="ko-KR"/>
        </w:rPr>
        <w:t>Leave the PT</w:t>
      </w:r>
      <w:r w:rsidR="00F20C65">
        <w:rPr>
          <w:rFonts w:hint="eastAsia"/>
          <w:lang w:eastAsia="ko-KR"/>
        </w:rPr>
        <w:t>-</w:t>
      </w:r>
      <w:r w:rsidRPr="009A5093">
        <w:rPr>
          <w:rFonts w:hint="eastAsia"/>
          <w:lang w:eastAsia="ko-KR"/>
        </w:rPr>
        <w:t>RS space blank</w:t>
      </w:r>
    </w:p>
    <w:p w14:paraId="47AB7FFF" w14:textId="2C1CE5DA" w:rsidR="00F97731" w:rsidRPr="009A5093" w:rsidRDefault="00F97731" w:rsidP="00F97731">
      <w:pPr>
        <w:pStyle w:val="a4"/>
        <w:numPr>
          <w:ilvl w:val="0"/>
          <w:numId w:val="28"/>
        </w:numPr>
        <w:spacing w:before="60" w:after="60" w:line="300" w:lineRule="auto"/>
        <w:ind w:leftChars="0"/>
        <w:jc w:val="both"/>
        <w:rPr>
          <w:lang w:eastAsia="ko-KR"/>
        </w:rPr>
      </w:pPr>
      <w:r w:rsidRPr="009A5093">
        <w:rPr>
          <w:rFonts w:hint="eastAsia"/>
          <w:lang w:eastAsia="ko-KR"/>
        </w:rPr>
        <w:t>Option</w:t>
      </w:r>
      <w:r w:rsidR="00F20C65">
        <w:rPr>
          <w:rFonts w:hint="eastAsia"/>
          <w:lang w:eastAsia="ko-KR"/>
        </w:rPr>
        <w:t>.</w:t>
      </w:r>
      <w:r w:rsidRPr="009A5093">
        <w:rPr>
          <w:rFonts w:hint="eastAsia"/>
          <w:lang w:eastAsia="ko-KR"/>
        </w:rPr>
        <w:t xml:space="preserve"> 2</w:t>
      </w:r>
      <w:r w:rsidR="00F20C65">
        <w:rPr>
          <w:rFonts w:hint="eastAsia"/>
          <w:lang w:eastAsia="ko-KR"/>
        </w:rPr>
        <w:t>:</w:t>
      </w:r>
      <w:r w:rsidR="00F20C65" w:rsidRPr="009A5093">
        <w:rPr>
          <w:rFonts w:hint="eastAsia"/>
          <w:lang w:eastAsia="ko-KR"/>
        </w:rPr>
        <w:t xml:space="preserve"> </w:t>
      </w:r>
      <w:r w:rsidRPr="009A5093">
        <w:rPr>
          <w:rFonts w:hint="eastAsia"/>
          <w:lang w:eastAsia="ko-KR"/>
        </w:rPr>
        <w:t>Fill the PT</w:t>
      </w:r>
      <w:r w:rsidR="00F20C65">
        <w:rPr>
          <w:rFonts w:hint="eastAsia"/>
          <w:lang w:eastAsia="ko-KR"/>
        </w:rPr>
        <w:t>-</w:t>
      </w:r>
      <w:r w:rsidRPr="009A5093">
        <w:rPr>
          <w:rFonts w:hint="eastAsia"/>
          <w:lang w:eastAsia="ko-KR"/>
        </w:rPr>
        <w:t>RS space with data</w:t>
      </w:r>
    </w:p>
    <w:p w14:paraId="17C1E580" w14:textId="57732D30" w:rsidR="00F8241D" w:rsidRDefault="00F97731" w:rsidP="002721CF">
      <w:pPr>
        <w:spacing w:before="60" w:after="60" w:line="300" w:lineRule="auto"/>
        <w:ind w:firstLineChars="200" w:firstLine="400"/>
        <w:jc w:val="both"/>
        <w:rPr>
          <w:lang w:eastAsia="ko-KR"/>
        </w:rPr>
      </w:pPr>
      <w:r>
        <w:rPr>
          <w:lang w:eastAsia="ko-KR"/>
        </w:rPr>
        <w:t>I</w:t>
      </w:r>
      <w:r>
        <w:rPr>
          <w:rFonts w:hint="eastAsia"/>
          <w:lang w:eastAsia="ko-KR"/>
        </w:rPr>
        <w:t xml:space="preserve">n </w:t>
      </w:r>
      <w:r w:rsidR="00D57810">
        <w:rPr>
          <w:rFonts w:hint="eastAsia"/>
          <w:lang w:eastAsia="ko-KR"/>
        </w:rPr>
        <w:t>O</w:t>
      </w:r>
      <w:r>
        <w:rPr>
          <w:rFonts w:hint="eastAsia"/>
          <w:lang w:eastAsia="ko-KR"/>
        </w:rPr>
        <w:t>ption 1, UE who need PT</w:t>
      </w:r>
      <w:r w:rsidR="00D57810">
        <w:rPr>
          <w:rFonts w:hint="eastAsia"/>
          <w:lang w:eastAsia="ko-KR"/>
        </w:rPr>
        <w:t>-</w:t>
      </w:r>
      <w:r>
        <w:rPr>
          <w:rFonts w:hint="eastAsia"/>
          <w:lang w:eastAsia="ko-KR"/>
        </w:rPr>
        <w:t>RS can estimate CPE correctly thanks to empty space to UE who need data transmission</w:t>
      </w:r>
      <w:r w:rsidR="00BB70DB">
        <w:rPr>
          <w:lang w:eastAsia="ko-KR"/>
        </w:rPr>
        <w:t xml:space="preserve"> (i.e. lower order MCS UE who does not need PT</w:t>
      </w:r>
      <w:r w:rsidR="005D1AF5">
        <w:rPr>
          <w:rFonts w:hint="eastAsia"/>
          <w:lang w:eastAsia="ko-KR"/>
        </w:rPr>
        <w:t>-</w:t>
      </w:r>
      <w:r w:rsidR="00BB70DB">
        <w:rPr>
          <w:lang w:eastAsia="ko-KR"/>
        </w:rPr>
        <w:t>RS)</w:t>
      </w:r>
      <w:r>
        <w:rPr>
          <w:rFonts w:hint="eastAsia"/>
          <w:lang w:eastAsia="ko-KR"/>
        </w:rPr>
        <w:t xml:space="preserve">. </w:t>
      </w:r>
      <w:r w:rsidR="007E2088">
        <w:rPr>
          <w:rFonts w:hint="eastAsia"/>
          <w:lang w:eastAsia="ko-KR"/>
        </w:rPr>
        <w:t xml:space="preserve">However, </w:t>
      </w:r>
      <w:r>
        <w:rPr>
          <w:rFonts w:hint="eastAsia"/>
          <w:lang w:eastAsia="ko-KR"/>
        </w:rPr>
        <w:t xml:space="preserve">effective code rate will be </w:t>
      </w:r>
      <w:r w:rsidR="007E2088">
        <w:rPr>
          <w:rFonts w:hint="eastAsia"/>
          <w:lang w:eastAsia="ko-KR"/>
        </w:rPr>
        <w:t>decreased</w:t>
      </w:r>
      <w:r>
        <w:rPr>
          <w:rFonts w:hint="eastAsia"/>
          <w:lang w:eastAsia="ko-KR"/>
        </w:rPr>
        <w:t xml:space="preserve"> due to punctured data </w:t>
      </w:r>
      <w:r w:rsidR="007E2088">
        <w:rPr>
          <w:rFonts w:hint="eastAsia"/>
          <w:lang w:eastAsia="ko-KR"/>
        </w:rPr>
        <w:t xml:space="preserve">to UE who needs data transmission. In </w:t>
      </w:r>
      <w:r w:rsidR="00D57810">
        <w:rPr>
          <w:rFonts w:hint="eastAsia"/>
          <w:lang w:eastAsia="ko-KR"/>
        </w:rPr>
        <w:t>O</w:t>
      </w:r>
      <w:r w:rsidR="007E2088">
        <w:rPr>
          <w:rFonts w:hint="eastAsia"/>
          <w:lang w:eastAsia="ko-KR"/>
        </w:rPr>
        <w:t>ption 2, at cost of estimating CPE for UE who needs PT</w:t>
      </w:r>
      <w:r w:rsidR="00D57810">
        <w:rPr>
          <w:rFonts w:hint="eastAsia"/>
          <w:lang w:eastAsia="ko-KR"/>
        </w:rPr>
        <w:t>-</w:t>
      </w:r>
      <w:r w:rsidR="007E2088">
        <w:rPr>
          <w:rFonts w:hint="eastAsia"/>
          <w:lang w:eastAsia="ko-KR"/>
        </w:rPr>
        <w:t xml:space="preserve">RS, data can be transmitted to UE who needs data </w:t>
      </w:r>
      <w:r w:rsidR="007E2088">
        <w:rPr>
          <w:lang w:eastAsia="ko-KR"/>
        </w:rPr>
        <w:t>transmission</w:t>
      </w:r>
      <w:r w:rsidR="007E2088">
        <w:rPr>
          <w:rFonts w:hint="eastAsia"/>
          <w:lang w:eastAsia="ko-KR"/>
        </w:rPr>
        <w:t>.</w:t>
      </w:r>
      <w:r w:rsidR="00F8241D">
        <w:rPr>
          <w:rFonts w:hint="eastAsia"/>
          <w:lang w:eastAsia="ko-KR"/>
        </w:rPr>
        <w:t xml:space="preserve"> </w:t>
      </w:r>
      <w:r w:rsidR="00ED11C5">
        <w:rPr>
          <w:rFonts w:hint="eastAsia"/>
          <w:lang w:eastAsia="ko-KR"/>
        </w:rPr>
        <w:t>Considering trade-off between decreasing effective code rate and the performance of CPE estimation for MU-MIMO, allocation PTRS and data on same subcarrier should be further</w:t>
      </w:r>
      <w:r w:rsidR="00ED11C5" w:rsidRPr="00ED11C5">
        <w:rPr>
          <w:rFonts w:hint="eastAsia"/>
          <w:lang w:eastAsia="ko-KR"/>
        </w:rPr>
        <w:t xml:space="preserve"> </w:t>
      </w:r>
      <w:r w:rsidR="00ED11C5">
        <w:rPr>
          <w:rFonts w:hint="eastAsia"/>
          <w:lang w:eastAsia="ko-KR"/>
        </w:rPr>
        <w:t xml:space="preserve">studied. </w:t>
      </w:r>
    </w:p>
    <w:p w14:paraId="68B344E8" w14:textId="246A89CA" w:rsidR="00E06320" w:rsidRPr="00ED11C5" w:rsidRDefault="000D082F" w:rsidP="007531C3">
      <w:pPr>
        <w:spacing w:before="60" w:after="60" w:line="300" w:lineRule="auto"/>
        <w:jc w:val="both"/>
        <w:rPr>
          <w:lang w:eastAsia="ko-KR"/>
        </w:rPr>
      </w:pPr>
      <w:r>
        <w:rPr>
          <w:rFonts w:hint="eastAsia"/>
          <w:b/>
          <w:i/>
          <w:u w:val="single"/>
          <w:lang w:eastAsia="ko-KR"/>
        </w:rPr>
        <w:t xml:space="preserve">Observation </w:t>
      </w:r>
      <w:proofErr w:type="gramStart"/>
      <w:r>
        <w:rPr>
          <w:rFonts w:hint="eastAsia"/>
          <w:b/>
          <w:i/>
          <w:u w:val="single"/>
          <w:lang w:eastAsia="ko-KR"/>
        </w:rPr>
        <w:t>3</w:t>
      </w:r>
      <w:r w:rsidRPr="009A5093">
        <w:rPr>
          <w:rFonts w:hint="eastAsia"/>
          <w:b/>
          <w:i/>
          <w:u w:val="single"/>
          <w:lang w:eastAsia="ko-KR"/>
        </w:rPr>
        <w:t xml:space="preserve"> :</w:t>
      </w:r>
      <w:proofErr w:type="gramEnd"/>
      <w:r w:rsidRPr="009A5093">
        <w:rPr>
          <w:rFonts w:hint="eastAsia"/>
          <w:i/>
          <w:lang w:eastAsia="ko-KR"/>
        </w:rPr>
        <w:t xml:space="preserve"> </w:t>
      </w:r>
      <w:r w:rsidR="00ED11C5" w:rsidRPr="00ED11C5">
        <w:rPr>
          <w:i/>
          <w:lang w:eastAsia="ko-KR"/>
        </w:rPr>
        <w:t>For multi-layer</w:t>
      </w:r>
      <w:r w:rsidR="00ED11C5">
        <w:rPr>
          <w:rFonts w:hint="eastAsia"/>
          <w:i/>
          <w:lang w:eastAsia="ko-KR"/>
        </w:rPr>
        <w:t>s</w:t>
      </w:r>
      <w:r w:rsidR="00ED11C5" w:rsidRPr="00ED11C5">
        <w:rPr>
          <w:i/>
          <w:lang w:eastAsia="ko-KR"/>
        </w:rPr>
        <w:t xml:space="preserve"> of MU-MIMO</w:t>
      </w:r>
      <w:r w:rsidRPr="00ED11C5">
        <w:rPr>
          <w:i/>
          <w:lang w:eastAsia="ko-KR"/>
        </w:rPr>
        <w:t xml:space="preserve"> </w:t>
      </w:r>
      <w:r w:rsidR="00ED11C5" w:rsidRPr="007531C3">
        <w:rPr>
          <w:i/>
          <w:lang w:eastAsia="ko-KR"/>
        </w:rPr>
        <w:t>, PT-RS and data transmission should be further studied.</w:t>
      </w:r>
    </w:p>
    <w:p w14:paraId="31F2D781" w14:textId="77777777" w:rsidR="003D3E2E" w:rsidRDefault="003D3E2E" w:rsidP="003010AD">
      <w:pPr>
        <w:pStyle w:val="1"/>
        <w:spacing w:before="360"/>
      </w:pPr>
      <w:r>
        <w:rPr>
          <w:rFonts w:hint="eastAsia"/>
        </w:rPr>
        <w:t>Conclusions</w:t>
      </w:r>
    </w:p>
    <w:p w14:paraId="53505A5B" w14:textId="0C2FAACE" w:rsidR="00274AC3" w:rsidRDefault="00FA79B1" w:rsidP="00832017">
      <w:pPr>
        <w:spacing w:before="60" w:after="60" w:line="300" w:lineRule="auto"/>
        <w:ind w:firstLineChars="200" w:firstLine="400"/>
        <w:jc w:val="both"/>
        <w:rPr>
          <w:lang w:val="en-US" w:eastAsia="ko-KR"/>
        </w:rPr>
      </w:pPr>
      <w:r w:rsidRPr="00832017">
        <w:rPr>
          <w:lang w:val="en-US" w:eastAsia="ko-KR"/>
        </w:rPr>
        <w:t xml:space="preserve">This contribution </w:t>
      </w:r>
      <w:r w:rsidR="00263929" w:rsidRPr="00832017">
        <w:rPr>
          <w:rFonts w:hint="eastAsia"/>
          <w:lang w:val="en-US" w:eastAsia="ko-KR"/>
        </w:rPr>
        <w:t xml:space="preserve">discusses </w:t>
      </w:r>
      <w:r w:rsidR="00C03697">
        <w:rPr>
          <w:rFonts w:hint="eastAsia"/>
          <w:lang w:val="en-US" w:eastAsia="ko-KR"/>
        </w:rPr>
        <w:t xml:space="preserve">DL </w:t>
      </w:r>
      <w:r w:rsidR="002E3CFC">
        <w:rPr>
          <w:rFonts w:hint="eastAsia"/>
          <w:lang w:val="en-US" w:eastAsia="ko-KR"/>
        </w:rPr>
        <w:t>PT</w:t>
      </w:r>
      <w:r w:rsidR="005D1AF5">
        <w:rPr>
          <w:rFonts w:hint="eastAsia"/>
          <w:lang w:val="en-US" w:eastAsia="ko-KR"/>
        </w:rPr>
        <w:t>-</w:t>
      </w:r>
      <w:r w:rsidR="002E3CFC">
        <w:rPr>
          <w:rFonts w:hint="eastAsia"/>
          <w:lang w:val="en-US" w:eastAsia="ko-KR"/>
        </w:rPr>
        <w:t>RS</w:t>
      </w:r>
      <w:r w:rsidR="00C03697">
        <w:rPr>
          <w:rFonts w:hint="eastAsia"/>
          <w:lang w:val="en-US" w:eastAsia="ko-KR"/>
        </w:rPr>
        <w:t xml:space="preserve"> design</w:t>
      </w:r>
      <w:r w:rsidRPr="00832017">
        <w:rPr>
          <w:rFonts w:hint="eastAsia"/>
          <w:lang w:val="en-US" w:eastAsia="ko-KR"/>
        </w:rPr>
        <w:t xml:space="preserve">. The observations and </w:t>
      </w:r>
      <w:r w:rsidRPr="00832017">
        <w:rPr>
          <w:lang w:val="en-US" w:eastAsia="ko-KR"/>
        </w:rPr>
        <w:t>proposal</w:t>
      </w:r>
      <w:r w:rsidRPr="00832017">
        <w:rPr>
          <w:rFonts w:hint="eastAsia"/>
          <w:lang w:val="en-US" w:eastAsia="ko-KR"/>
        </w:rPr>
        <w:t>s are</w:t>
      </w:r>
      <w:r w:rsidRPr="00832017">
        <w:rPr>
          <w:lang w:val="en-US" w:eastAsia="ko-KR"/>
        </w:rPr>
        <w:t xml:space="preserve"> as follows:</w:t>
      </w:r>
    </w:p>
    <w:p w14:paraId="3B30FE5C" w14:textId="6D4E90C0" w:rsidR="00A44F07" w:rsidRPr="00F0610C" w:rsidRDefault="0005612E" w:rsidP="00A44F07">
      <w:pPr>
        <w:pStyle w:val="maintext"/>
        <w:spacing w:line="288" w:lineRule="auto"/>
        <w:ind w:firstLineChars="0" w:firstLine="0"/>
        <w:rPr>
          <w:i/>
        </w:rPr>
      </w:pPr>
      <w:r>
        <w:rPr>
          <w:b/>
          <w:i/>
          <w:u w:val="single"/>
        </w:rPr>
        <w:t>O</w:t>
      </w:r>
      <w:r>
        <w:rPr>
          <w:rFonts w:hint="eastAsia"/>
          <w:b/>
          <w:i/>
          <w:u w:val="single"/>
        </w:rPr>
        <w:t>bservation 1</w:t>
      </w:r>
      <w:proofErr w:type="gramStart"/>
      <w:r w:rsidRPr="00F21DB8">
        <w:rPr>
          <w:b/>
          <w:i/>
          <w:u w:val="single"/>
        </w:rPr>
        <w:t>:</w:t>
      </w:r>
      <w:r>
        <w:rPr>
          <w:i/>
        </w:rPr>
        <w:t>When</w:t>
      </w:r>
      <w:proofErr w:type="gramEnd"/>
      <w:r>
        <w:rPr>
          <w:i/>
        </w:rPr>
        <w:t xml:space="preserve"> a larger number of PRBs is allocated, BLER can be significantly degraded with reduced PT</w:t>
      </w:r>
      <w:r>
        <w:rPr>
          <w:rFonts w:hint="eastAsia"/>
          <w:i/>
        </w:rPr>
        <w:t>-</w:t>
      </w:r>
      <w:r>
        <w:rPr>
          <w:i/>
        </w:rPr>
        <w:t>RS time domain density.</w:t>
      </w:r>
      <w:r w:rsidR="00A44F07">
        <w:rPr>
          <w:i/>
        </w:rPr>
        <w:t xml:space="preserve"> </w:t>
      </w:r>
    </w:p>
    <w:p w14:paraId="4040A468" w14:textId="7A141606" w:rsidR="002205C4" w:rsidRDefault="00A44F07" w:rsidP="00300538">
      <w:pPr>
        <w:pStyle w:val="maintext"/>
        <w:spacing w:line="288" w:lineRule="auto"/>
        <w:ind w:firstLineChars="0" w:firstLine="0"/>
        <w:rPr>
          <w:i/>
        </w:rPr>
      </w:pPr>
      <w:r>
        <w:rPr>
          <w:rFonts w:hint="eastAsia"/>
          <w:b/>
          <w:i/>
          <w:u w:val="single"/>
        </w:rPr>
        <w:t>Proposal 1</w:t>
      </w:r>
      <w:r w:rsidRPr="00F21DB8">
        <w:rPr>
          <w:b/>
          <w:i/>
          <w:u w:val="single"/>
        </w:rPr>
        <w:t>:</w:t>
      </w:r>
      <w:r>
        <w:rPr>
          <w:rFonts w:hint="eastAsia"/>
          <w:i/>
        </w:rPr>
        <w:t xml:space="preserve"> </w:t>
      </w:r>
      <w:r w:rsidRPr="0088641A">
        <w:rPr>
          <w:i/>
        </w:rPr>
        <w:t>Time domain density can be confirmed according to the number of scheduled PRBs</w:t>
      </w:r>
      <w:r w:rsidR="0005612E">
        <w:rPr>
          <w:rFonts w:hint="eastAsia"/>
          <w:i/>
        </w:rPr>
        <w:t>.</w:t>
      </w:r>
    </w:p>
    <w:p w14:paraId="57820695" w14:textId="2E869ACE" w:rsidR="002205C4" w:rsidRDefault="002205C4" w:rsidP="00300538">
      <w:pPr>
        <w:spacing w:before="60" w:after="60" w:line="300" w:lineRule="auto"/>
        <w:jc w:val="both"/>
        <w:rPr>
          <w:b/>
          <w:i/>
          <w:u w:val="single"/>
          <w:lang w:eastAsia="ko-KR"/>
        </w:rPr>
      </w:pPr>
      <w:r>
        <w:rPr>
          <w:b/>
          <w:i/>
          <w:u w:val="single"/>
        </w:rPr>
        <w:t>O</w:t>
      </w:r>
      <w:r>
        <w:rPr>
          <w:rFonts w:hint="eastAsia"/>
          <w:b/>
          <w:i/>
          <w:u w:val="single"/>
        </w:rPr>
        <w:t>bservation 2</w:t>
      </w:r>
      <w:r w:rsidRPr="00F21DB8">
        <w:rPr>
          <w:b/>
          <w:i/>
          <w:u w:val="single"/>
        </w:rPr>
        <w:t>:</w:t>
      </w:r>
      <w:r>
        <w:rPr>
          <w:rFonts w:hint="eastAsia"/>
          <w:i/>
        </w:rPr>
        <w:t xml:space="preserve"> Based on the allocated number of RBs, the PT-RS may have different optimal </w:t>
      </w:r>
      <w:r>
        <w:rPr>
          <w:i/>
        </w:rPr>
        <w:t>frequency</w:t>
      </w:r>
      <w:r>
        <w:rPr>
          <w:rFonts w:hint="eastAsia"/>
          <w:i/>
        </w:rPr>
        <w:t>-domain density.</w:t>
      </w:r>
    </w:p>
    <w:p w14:paraId="0A97C0D8" w14:textId="430D98D5" w:rsidR="002205C4" w:rsidRPr="002205C4" w:rsidRDefault="002205C4" w:rsidP="007531C3">
      <w:pPr>
        <w:pStyle w:val="maintext"/>
        <w:spacing w:line="288" w:lineRule="auto"/>
        <w:ind w:firstLineChars="0" w:firstLine="0"/>
        <w:rPr>
          <w:b/>
          <w:i/>
          <w:u w:val="single"/>
        </w:rPr>
      </w:pPr>
      <w:r>
        <w:rPr>
          <w:rFonts w:hint="eastAsia"/>
          <w:b/>
          <w:i/>
          <w:u w:val="single"/>
        </w:rPr>
        <w:t>Proposal 2</w:t>
      </w:r>
      <w:r w:rsidRPr="00F21DB8">
        <w:rPr>
          <w:b/>
          <w:i/>
          <w:u w:val="single"/>
        </w:rPr>
        <w:t>:</w:t>
      </w:r>
      <w:r>
        <w:rPr>
          <w:rFonts w:hint="eastAsia"/>
          <w:i/>
        </w:rPr>
        <w:t xml:space="preserve"> Frequency</w:t>
      </w:r>
      <w:r w:rsidRPr="0088641A">
        <w:rPr>
          <w:i/>
        </w:rPr>
        <w:t xml:space="preserve"> domain density can be </w:t>
      </w:r>
      <w:r>
        <w:rPr>
          <w:rFonts w:hint="eastAsia"/>
          <w:i/>
        </w:rPr>
        <w:t>configured</w:t>
      </w:r>
      <w:r w:rsidRPr="0088641A">
        <w:rPr>
          <w:i/>
        </w:rPr>
        <w:t xml:space="preserve"> according to the number of scheduled PRBs</w:t>
      </w:r>
      <w:r>
        <w:rPr>
          <w:rFonts w:hint="eastAsia"/>
          <w:i/>
        </w:rPr>
        <w:t>.</w:t>
      </w:r>
    </w:p>
    <w:p w14:paraId="55E414E1" w14:textId="1BB86B04" w:rsidR="00300538" w:rsidRPr="00300538" w:rsidRDefault="00300538" w:rsidP="00300538">
      <w:pPr>
        <w:spacing w:before="60" w:after="60" w:line="300" w:lineRule="auto"/>
        <w:jc w:val="both"/>
      </w:pPr>
      <w:r w:rsidRPr="00B24032">
        <w:rPr>
          <w:rFonts w:hint="eastAsia"/>
          <w:b/>
          <w:i/>
          <w:u w:val="single"/>
          <w:lang w:eastAsia="ko-KR"/>
        </w:rPr>
        <w:t xml:space="preserve">Proposal </w:t>
      </w:r>
      <w:r>
        <w:rPr>
          <w:rFonts w:hint="eastAsia"/>
          <w:b/>
          <w:i/>
          <w:u w:val="single"/>
          <w:lang w:eastAsia="ko-KR"/>
        </w:rPr>
        <w:t>3</w:t>
      </w:r>
      <w:r w:rsidRPr="00B24032">
        <w:rPr>
          <w:rFonts w:hint="eastAsia"/>
          <w:b/>
          <w:i/>
          <w:u w:val="single"/>
          <w:lang w:eastAsia="ko-KR"/>
        </w:rPr>
        <w:t>:</w:t>
      </w:r>
      <w:r w:rsidRPr="00B24032">
        <w:rPr>
          <w:rFonts w:hint="eastAsia"/>
          <w:i/>
          <w:lang w:eastAsia="ko-KR"/>
        </w:rPr>
        <w:t xml:space="preserve"> Single PT</w:t>
      </w:r>
      <w:r w:rsidR="005D1AF5">
        <w:rPr>
          <w:rFonts w:hint="eastAsia"/>
          <w:i/>
          <w:lang w:eastAsia="ko-KR"/>
        </w:rPr>
        <w:t>-</w:t>
      </w:r>
      <w:r w:rsidRPr="00B24032">
        <w:rPr>
          <w:rFonts w:hint="eastAsia"/>
          <w:i/>
          <w:lang w:eastAsia="ko-KR"/>
        </w:rPr>
        <w:t>RS port should be mapped to UE.</w:t>
      </w:r>
    </w:p>
    <w:p w14:paraId="363A3935" w14:textId="0C70A1D4" w:rsidR="00300538" w:rsidRPr="00B24032" w:rsidRDefault="002205C4" w:rsidP="00300538">
      <w:pPr>
        <w:spacing w:before="60" w:after="60" w:line="300" w:lineRule="auto"/>
        <w:jc w:val="both"/>
        <w:rPr>
          <w:b/>
          <w:i/>
          <w:u w:val="single"/>
          <w:lang w:eastAsia="ko-KR"/>
        </w:rPr>
      </w:pPr>
      <w:r w:rsidRPr="00B24032">
        <w:rPr>
          <w:rFonts w:hint="eastAsia"/>
          <w:b/>
          <w:i/>
          <w:u w:val="single"/>
          <w:lang w:eastAsia="ko-KR"/>
        </w:rPr>
        <w:lastRenderedPageBreak/>
        <w:t xml:space="preserve">Proposal </w:t>
      </w:r>
      <w:r>
        <w:rPr>
          <w:rFonts w:hint="eastAsia"/>
          <w:b/>
          <w:i/>
          <w:u w:val="single"/>
          <w:lang w:eastAsia="ko-KR"/>
        </w:rPr>
        <w:t>4</w:t>
      </w:r>
      <w:r w:rsidRPr="00B24032">
        <w:rPr>
          <w:rFonts w:hint="eastAsia"/>
          <w:b/>
          <w:i/>
          <w:u w:val="single"/>
          <w:lang w:eastAsia="ko-KR"/>
        </w:rPr>
        <w:t>:</w:t>
      </w:r>
      <w:r w:rsidRPr="00B24032">
        <w:rPr>
          <w:rFonts w:hint="eastAsia"/>
          <w:i/>
          <w:lang w:eastAsia="ko-KR"/>
        </w:rPr>
        <w:t xml:space="preserve"> </w:t>
      </w:r>
      <w:r>
        <w:rPr>
          <w:rFonts w:hint="eastAsia"/>
          <w:i/>
          <w:lang w:eastAsia="ko-KR"/>
        </w:rPr>
        <w:t>In case of multiple PT-RS ports, localized mapping and orthogonal cover code to extend multiple PT-RS ports are preferred to reduce PT-RS overhead</w:t>
      </w:r>
      <w:r w:rsidR="0005612E">
        <w:rPr>
          <w:rFonts w:hint="eastAsia"/>
          <w:i/>
          <w:lang w:eastAsia="ko-KR"/>
        </w:rPr>
        <w:t>.</w:t>
      </w:r>
      <w:r w:rsidR="00300538">
        <w:rPr>
          <w:rFonts w:hint="eastAsia"/>
          <w:i/>
          <w:lang w:eastAsia="ko-KR"/>
        </w:rPr>
        <w:t xml:space="preserve"> </w:t>
      </w:r>
    </w:p>
    <w:p w14:paraId="018C3E5B" w14:textId="3E8689B6" w:rsidR="00185C9B" w:rsidRPr="00300538" w:rsidRDefault="00ED11C5" w:rsidP="00185C9B">
      <w:pPr>
        <w:spacing w:before="60" w:after="60" w:line="300" w:lineRule="auto"/>
        <w:jc w:val="both"/>
        <w:rPr>
          <w:lang w:eastAsia="ko-KR"/>
        </w:rPr>
      </w:pPr>
      <w:r>
        <w:rPr>
          <w:rFonts w:hint="eastAsia"/>
          <w:b/>
          <w:i/>
          <w:u w:val="single"/>
          <w:lang w:eastAsia="ko-KR"/>
        </w:rPr>
        <w:t>Observation 3</w:t>
      </w:r>
      <w:r w:rsidRPr="009A5093">
        <w:rPr>
          <w:rFonts w:hint="eastAsia"/>
          <w:b/>
          <w:i/>
          <w:u w:val="single"/>
          <w:lang w:eastAsia="ko-KR"/>
        </w:rPr>
        <w:t xml:space="preserve"> :</w:t>
      </w:r>
      <w:r w:rsidRPr="009A5093">
        <w:rPr>
          <w:rFonts w:hint="eastAsia"/>
          <w:i/>
          <w:lang w:eastAsia="ko-KR"/>
        </w:rPr>
        <w:t xml:space="preserve"> </w:t>
      </w:r>
      <w:r w:rsidRPr="00522931">
        <w:rPr>
          <w:rFonts w:hint="eastAsia"/>
          <w:i/>
          <w:lang w:eastAsia="ko-KR"/>
        </w:rPr>
        <w:t>For multi-layer</w:t>
      </w:r>
      <w:r>
        <w:rPr>
          <w:rFonts w:hint="eastAsia"/>
          <w:i/>
          <w:lang w:eastAsia="ko-KR"/>
        </w:rPr>
        <w:t>s</w:t>
      </w:r>
      <w:r w:rsidRPr="00522931">
        <w:rPr>
          <w:rFonts w:hint="eastAsia"/>
          <w:i/>
          <w:lang w:eastAsia="ko-KR"/>
        </w:rPr>
        <w:t xml:space="preserve"> of MU-MIMO</w:t>
      </w:r>
      <w:r w:rsidRPr="00522931">
        <w:rPr>
          <w:i/>
          <w:lang w:eastAsia="ko-KR"/>
        </w:rPr>
        <w:t xml:space="preserve"> </w:t>
      </w:r>
      <w:r w:rsidRPr="00522931">
        <w:rPr>
          <w:rFonts w:hint="eastAsia"/>
          <w:i/>
          <w:lang w:eastAsia="ko-KR"/>
        </w:rPr>
        <w:t>, PT-RS and data transmission should be further studied.</w:t>
      </w:r>
    </w:p>
    <w:p w14:paraId="53E33FA5" w14:textId="77777777" w:rsidR="000F762B" w:rsidRPr="00D04E23" w:rsidRDefault="000F762B" w:rsidP="003E393E">
      <w:pPr>
        <w:pStyle w:val="1"/>
        <w:spacing w:before="360"/>
      </w:pPr>
      <w:r w:rsidRPr="00D04E23">
        <w:rPr>
          <w:rFonts w:hint="eastAsia"/>
        </w:rPr>
        <w:t>Reference</w:t>
      </w:r>
      <w:r>
        <w:rPr>
          <w:rFonts w:hint="eastAsia"/>
        </w:rPr>
        <w:t>s</w:t>
      </w:r>
    </w:p>
    <w:p w14:paraId="10940800" w14:textId="28DBD076" w:rsidR="008A6EBA" w:rsidRDefault="00D74AC1">
      <w:pPr>
        <w:pStyle w:val="2222"/>
        <w:numPr>
          <w:ilvl w:val="0"/>
          <w:numId w:val="5"/>
        </w:numPr>
        <w:spacing w:after="60" w:line="240" w:lineRule="auto"/>
        <w:ind w:left="357" w:firstLineChars="0" w:hanging="357"/>
        <w:rPr>
          <w:lang w:eastAsia="ko-KR"/>
        </w:rPr>
      </w:pPr>
      <w:r w:rsidRPr="00AB5B6D">
        <w:rPr>
          <w:rFonts w:hint="eastAsia"/>
          <w:lang w:eastAsia="ko-KR"/>
        </w:rPr>
        <w:t>Chairman</w:t>
      </w:r>
      <w:r w:rsidRPr="00AB5B6D">
        <w:rPr>
          <w:lang w:eastAsia="ko-KR"/>
        </w:rPr>
        <w:t>’</w:t>
      </w:r>
      <w:r w:rsidRPr="00AB5B6D">
        <w:rPr>
          <w:rFonts w:hint="eastAsia"/>
          <w:lang w:eastAsia="ko-KR"/>
        </w:rPr>
        <w:t xml:space="preserve">s Note of 3GPP TSG RAN WG1 </w:t>
      </w:r>
      <w:r w:rsidR="00D15A57">
        <w:rPr>
          <w:rFonts w:hint="eastAsia"/>
          <w:lang w:eastAsia="ko-KR"/>
        </w:rPr>
        <w:t>#88</w:t>
      </w:r>
      <w:r w:rsidR="006066DC" w:rsidRPr="00591BC6">
        <w:rPr>
          <w:lang w:eastAsia="ko-KR"/>
        </w:rPr>
        <w:t xml:space="preserve"> </w:t>
      </w:r>
    </w:p>
    <w:p w14:paraId="3A39BBA0" w14:textId="6862BA33" w:rsidR="00B24032" w:rsidRPr="00591BC6" w:rsidRDefault="00B24032">
      <w:pPr>
        <w:pStyle w:val="2222"/>
        <w:numPr>
          <w:ilvl w:val="0"/>
          <w:numId w:val="5"/>
        </w:numPr>
        <w:spacing w:after="60" w:line="240" w:lineRule="auto"/>
        <w:ind w:left="357" w:firstLineChars="0" w:hanging="357"/>
        <w:rPr>
          <w:lang w:eastAsia="ko-KR"/>
        </w:rPr>
      </w:pPr>
      <w:r>
        <w:rPr>
          <w:rFonts w:hint="eastAsia"/>
          <w:lang w:eastAsia="ko-KR"/>
        </w:rPr>
        <w:t>R1-1702463, Discussion on Phase Tracking RS for DL, LGE</w:t>
      </w:r>
    </w:p>
    <w:sectPr w:rsidR="00B24032" w:rsidRPr="00591BC6" w:rsidSect="00FF4D8E">
      <w:headerReference w:type="default" r:id="rId28"/>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39C7C42" w15:done="0"/>
  <w15:commentEx w15:paraId="2F51CF1C" w15:done="0"/>
  <w15:commentEx w15:paraId="7005586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3A7FF4" w14:textId="77777777" w:rsidR="007D1A7E" w:rsidRDefault="007D1A7E">
      <w:r>
        <w:separator/>
      </w:r>
    </w:p>
  </w:endnote>
  <w:endnote w:type="continuationSeparator" w:id="0">
    <w:p w14:paraId="1AF5288C" w14:textId="77777777" w:rsidR="007D1A7E" w:rsidRDefault="007D1A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굴림">
    <w:altName w:val="Gulim"/>
    <w:panose1 w:val="020B0600000101010101"/>
    <w:charset w:val="81"/>
    <w:family w:val="roman"/>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6C0BB5" w14:textId="77777777" w:rsidR="007D1A7E" w:rsidRDefault="007D1A7E">
      <w:r>
        <w:separator/>
      </w:r>
    </w:p>
  </w:footnote>
  <w:footnote w:type="continuationSeparator" w:id="0">
    <w:p w14:paraId="02C02C4C" w14:textId="77777777" w:rsidR="007D1A7E" w:rsidRDefault="007D1A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6EE463" w14:textId="77777777" w:rsidR="005434F9" w:rsidRDefault="005434F9">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24AA0"/>
    <w:multiLevelType w:val="multilevel"/>
    <w:tmpl w:val="1FB6FF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854420A"/>
    <w:multiLevelType w:val="hybridMultilevel"/>
    <w:tmpl w:val="5A2CAE4C"/>
    <w:lvl w:ilvl="0" w:tplc="0CC8B232">
      <w:start w:val="1"/>
      <w:numFmt w:val="bullet"/>
      <w:lvlText w:val="•"/>
      <w:lvlJc w:val="left"/>
      <w:pPr>
        <w:ind w:left="1140" w:hanging="420"/>
      </w:pPr>
      <w:rPr>
        <w:rFonts w:ascii="Arial" w:hAnsi="Aria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
    <w:nsid w:val="0C787AAF"/>
    <w:multiLevelType w:val="hybridMultilevel"/>
    <w:tmpl w:val="71DED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532E1C"/>
    <w:multiLevelType w:val="hybridMultilevel"/>
    <w:tmpl w:val="8ADC9362"/>
    <w:lvl w:ilvl="0" w:tplc="CB028D58">
      <w:start w:val="1"/>
      <w:numFmt w:val="bullet"/>
      <w:lvlText w:val="•"/>
      <w:lvlJc w:val="left"/>
      <w:pPr>
        <w:ind w:left="900" w:hanging="400"/>
      </w:pPr>
      <w:rPr>
        <w:rFonts w:ascii="Arial" w:hAnsi="Arial" w:hint="default"/>
      </w:rPr>
    </w:lvl>
    <w:lvl w:ilvl="1" w:tplc="04090003" w:tentative="1">
      <w:start w:val="1"/>
      <w:numFmt w:val="bullet"/>
      <w:lvlText w:val=""/>
      <w:lvlJc w:val="left"/>
      <w:pPr>
        <w:ind w:left="1300" w:hanging="400"/>
      </w:pPr>
      <w:rPr>
        <w:rFonts w:ascii="Wingdings" w:hAnsi="Wingdings" w:hint="default"/>
      </w:rPr>
    </w:lvl>
    <w:lvl w:ilvl="2" w:tplc="04090005" w:tentative="1">
      <w:start w:val="1"/>
      <w:numFmt w:val="bullet"/>
      <w:lvlText w:val=""/>
      <w:lvlJc w:val="left"/>
      <w:pPr>
        <w:ind w:left="1700" w:hanging="400"/>
      </w:pPr>
      <w:rPr>
        <w:rFonts w:ascii="Wingdings" w:hAnsi="Wingdings" w:hint="default"/>
      </w:rPr>
    </w:lvl>
    <w:lvl w:ilvl="3" w:tplc="04090001" w:tentative="1">
      <w:start w:val="1"/>
      <w:numFmt w:val="bullet"/>
      <w:lvlText w:val=""/>
      <w:lvlJc w:val="left"/>
      <w:pPr>
        <w:ind w:left="2100" w:hanging="400"/>
      </w:pPr>
      <w:rPr>
        <w:rFonts w:ascii="Wingdings" w:hAnsi="Wingdings" w:hint="default"/>
      </w:rPr>
    </w:lvl>
    <w:lvl w:ilvl="4" w:tplc="04090003" w:tentative="1">
      <w:start w:val="1"/>
      <w:numFmt w:val="bullet"/>
      <w:lvlText w:val=""/>
      <w:lvlJc w:val="left"/>
      <w:pPr>
        <w:ind w:left="2500" w:hanging="400"/>
      </w:pPr>
      <w:rPr>
        <w:rFonts w:ascii="Wingdings" w:hAnsi="Wingdings" w:hint="default"/>
      </w:rPr>
    </w:lvl>
    <w:lvl w:ilvl="5" w:tplc="04090005" w:tentative="1">
      <w:start w:val="1"/>
      <w:numFmt w:val="bullet"/>
      <w:lvlText w:val=""/>
      <w:lvlJc w:val="left"/>
      <w:pPr>
        <w:ind w:left="2900" w:hanging="400"/>
      </w:pPr>
      <w:rPr>
        <w:rFonts w:ascii="Wingdings" w:hAnsi="Wingdings" w:hint="default"/>
      </w:rPr>
    </w:lvl>
    <w:lvl w:ilvl="6" w:tplc="04090001" w:tentative="1">
      <w:start w:val="1"/>
      <w:numFmt w:val="bullet"/>
      <w:lvlText w:val=""/>
      <w:lvlJc w:val="left"/>
      <w:pPr>
        <w:ind w:left="3300" w:hanging="400"/>
      </w:pPr>
      <w:rPr>
        <w:rFonts w:ascii="Wingdings" w:hAnsi="Wingdings" w:hint="default"/>
      </w:rPr>
    </w:lvl>
    <w:lvl w:ilvl="7" w:tplc="04090003" w:tentative="1">
      <w:start w:val="1"/>
      <w:numFmt w:val="bullet"/>
      <w:lvlText w:val=""/>
      <w:lvlJc w:val="left"/>
      <w:pPr>
        <w:ind w:left="3700" w:hanging="400"/>
      </w:pPr>
      <w:rPr>
        <w:rFonts w:ascii="Wingdings" w:hAnsi="Wingdings" w:hint="default"/>
      </w:rPr>
    </w:lvl>
    <w:lvl w:ilvl="8" w:tplc="04090005" w:tentative="1">
      <w:start w:val="1"/>
      <w:numFmt w:val="bullet"/>
      <w:lvlText w:val=""/>
      <w:lvlJc w:val="left"/>
      <w:pPr>
        <w:ind w:left="4100" w:hanging="400"/>
      </w:pPr>
      <w:rPr>
        <w:rFonts w:ascii="Wingdings" w:hAnsi="Wingdings" w:hint="default"/>
      </w:rPr>
    </w:lvl>
  </w:abstractNum>
  <w:abstractNum w:abstractNumId="5">
    <w:nsid w:val="12713343"/>
    <w:multiLevelType w:val="hybridMultilevel"/>
    <w:tmpl w:val="C26C59D4"/>
    <w:lvl w:ilvl="0" w:tplc="FD1CC3AA">
      <w:start w:val="1"/>
      <w:numFmt w:val="bullet"/>
      <w:lvlText w:val="•"/>
      <w:lvlJc w:val="left"/>
      <w:pPr>
        <w:ind w:left="1602" w:hanging="400"/>
      </w:pPr>
      <w:rPr>
        <w:rFonts w:ascii="Arial" w:hAnsi="Arial" w:hint="default"/>
      </w:rPr>
    </w:lvl>
    <w:lvl w:ilvl="1" w:tplc="04090003" w:tentative="1">
      <w:start w:val="1"/>
      <w:numFmt w:val="bullet"/>
      <w:lvlText w:val=""/>
      <w:lvlJc w:val="left"/>
      <w:pPr>
        <w:ind w:left="2002" w:hanging="400"/>
      </w:pPr>
      <w:rPr>
        <w:rFonts w:ascii="Wingdings" w:hAnsi="Wingdings" w:hint="default"/>
      </w:rPr>
    </w:lvl>
    <w:lvl w:ilvl="2" w:tplc="04090005" w:tentative="1">
      <w:start w:val="1"/>
      <w:numFmt w:val="bullet"/>
      <w:lvlText w:val=""/>
      <w:lvlJc w:val="left"/>
      <w:pPr>
        <w:ind w:left="2402" w:hanging="400"/>
      </w:pPr>
      <w:rPr>
        <w:rFonts w:ascii="Wingdings" w:hAnsi="Wingdings" w:hint="default"/>
      </w:rPr>
    </w:lvl>
    <w:lvl w:ilvl="3" w:tplc="04090001" w:tentative="1">
      <w:start w:val="1"/>
      <w:numFmt w:val="bullet"/>
      <w:lvlText w:val=""/>
      <w:lvlJc w:val="left"/>
      <w:pPr>
        <w:ind w:left="2802" w:hanging="400"/>
      </w:pPr>
      <w:rPr>
        <w:rFonts w:ascii="Wingdings" w:hAnsi="Wingdings" w:hint="default"/>
      </w:rPr>
    </w:lvl>
    <w:lvl w:ilvl="4" w:tplc="04090003" w:tentative="1">
      <w:start w:val="1"/>
      <w:numFmt w:val="bullet"/>
      <w:lvlText w:val=""/>
      <w:lvlJc w:val="left"/>
      <w:pPr>
        <w:ind w:left="3202" w:hanging="400"/>
      </w:pPr>
      <w:rPr>
        <w:rFonts w:ascii="Wingdings" w:hAnsi="Wingdings" w:hint="default"/>
      </w:rPr>
    </w:lvl>
    <w:lvl w:ilvl="5" w:tplc="04090005" w:tentative="1">
      <w:start w:val="1"/>
      <w:numFmt w:val="bullet"/>
      <w:lvlText w:val=""/>
      <w:lvlJc w:val="left"/>
      <w:pPr>
        <w:ind w:left="3602" w:hanging="400"/>
      </w:pPr>
      <w:rPr>
        <w:rFonts w:ascii="Wingdings" w:hAnsi="Wingdings" w:hint="default"/>
      </w:rPr>
    </w:lvl>
    <w:lvl w:ilvl="6" w:tplc="04090001" w:tentative="1">
      <w:start w:val="1"/>
      <w:numFmt w:val="bullet"/>
      <w:lvlText w:val=""/>
      <w:lvlJc w:val="left"/>
      <w:pPr>
        <w:ind w:left="4002" w:hanging="400"/>
      </w:pPr>
      <w:rPr>
        <w:rFonts w:ascii="Wingdings" w:hAnsi="Wingdings" w:hint="default"/>
      </w:rPr>
    </w:lvl>
    <w:lvl w:ilvl="7" w:tplc="04090003" w:tentative="1">
      <w:start w:val="1"/>
      <w:numFmt w:val="bullet"/>
      <w:lvlText w:val=""/>
      <w:lvlJc w:val="left"/>
      <w:pPr>
        <w:ind w:left="4402" w:hanging="400"/>
      </w:pPr>
      <w:rPr>
        <w:rFonts w:ascii="Wingdings" w:hAnsi="Wingdings" w:hint="default"/>
      </w:rPr>
    </w:lvl>
    <w:lvl w:ilvl="8" w:tplc="04090005" w:tentative="1">
      <w:start w:val="1"/>
      <w:numFmt w:val="bullet"/>
      <w:lvlText w:val=""/>
      <w:lvlJc w:val="left"/>
      <w:pPr>
        <w:ind w:left="4802" w:hanging="400"/>
      </w:pPr>
      <w:rPr>
        <w:rFonts w:ascii="Wingdings" w:hAnsi="Wingdings" w:hint="default"/>
      </w:rPr>
    </w:lvl>
  </w:abstractNum>
  <w:abstractNum w:abstractNumId="6">
    <w:nsid w:val="131E298E"/>
    <w:multiLevelType w:val="hybridMultilevel"/>
    <w:tmpl w:val="C4D0DAB0"/>
    <w:lvl w:ilvl="0" w:tplc="65A2979E">
      <w:start w:val="1"/>
      <w:numFmt w:val="bullet"/>
      <w:lvlText w:val="•"/>
      <w:lvlJc w:val="left"/>
      <w:pPr>
        <w:ind w:left="1200" w:hanging="400"/>
      </w:pPr>
      <w:rPr>
        <w:rFonts w:ascii="Arial" w:hAnsi="Arial" w:hint="default"/>
      </w:rPr>
    </w:lvl>
    <w:lvl w:ilvl="1" w:tplc="BE96F018">
      <w:numFmt w:val="bullet"/>
      <w:lvlText w:val="-"/>
      <w:lvlJc w:val="left"/>
      <w:pPr>
        <w:ind w:left="1600" w:hanging="400"/>
      </w:pPr>
      <w:rPr>
        <w:rFonts w:ascii="Times New Roman" w:eastAsia="맑은 고딕" w:hAnsi="Times New Roman" w:cs="Times New Roman"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nsid w:val="158B2C4C"/>
    <w:multiLevelType w:val="hybridMultilevel"/>
    <w:tmpl w:val="4F9C823C"/>
    <w:lvl w:ilvl="0" w:tplc="04090001">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nsid w:val="18FD4CD6"/>
    <w:multiLevelType w:val="multilevel"/>
    <w:tmpl w:val="A3AA38E4"/>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BC62B59"/>
    <w:multiLevelType w:val="hybridMultilevel"/>
    <w:tmpl w:val="5CFC9A7C"/>
    <w:lvl w:ilvl="0" w:tplc="CB028D58">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11">
    <w:nsid w:val="28307A6F"/>
    <w:multiLevelType w:val="hybridMultilevel"/>
    <w:tmpl w:val="7F64C824"/>
    <w:lvl w:ilvl="0" w:tplc="7962431C">
      <w:start w:val="1"/>
      <w:numFmt w:val="bullet"/>
      <w:lvlText w:val="•"/>
      <w:lvlJc w:val="left"/>
      <w:pPr>
        <w:tabs>
          <w:tab w:val="num" w:pos="720"/>
        </w:tabs>
        <w:ind w:left="720" w:hanging="360"/>
      </w:pPr>
      <w:rPr>
        <w:rFonts w:ascii="Arial" w:hAnsi="Arial" w:hint="default"/>
      </w:rPr>
    </w:lvl>
    <w:lvl w:ilvl="1" w:tplc="65EED6B8">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12">
    <w:nsid w:val="292A64EC"/>
    <w:multiLevelType w:val="hybridMultilevel"/>
    <w:tmpl w:val="025AB22C"/>
    <w:lvl w:ilvl="0" w:tplc="4C34D014">
      <w:start w:val="278"/>
      <w:numFmt w:val="bullet"/>
      <w:lvlText w:val="•"/>
      <w:lvlJc w:val="left"/>
      <w:pPr>
        <w:ind w:left="1200" w:hanging="400"/>
      </w:pPr>
      <w:rPr>
        <w:rFonts w:ascii="Arial" w:hAnsi="Aria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nsid w:val="2E291D71"/>
    <w:multiLevelType w:val="multilevel"/>
    <w:tmpl w:val="82683D96"/>
    <w:lvl w:ilvl="0">
      <w:start w:val="1"/>
      <w:numFmt w:val="decimal"/>
      <w:pStyle w:val="1"/>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nsid w:val="35715CDA"/>
    <w:multiLevelType w:val="hybridMultilevel"/>
    <w:tmpl w:val="57C6B0E6"/>
    <w:lvl w:ilvl="0" w:tplc="7962431C">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15">
    <w:nsid w:val="493946F5"/>
    <w:multiLevelType w:val="hybridMultilevel"/>
    <w:tmpl w:val="B05412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18A57D0"/>
    <w:multiLevelType w:val="hybridMultilevel"/>
    <w:tmpl w:val="30A6BBCE"/>
    <w:lvl w:ilvl="0" w:tplc="54FE05B4">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56DE3839"/>
    <w:multiLevelType w:val="hybridMultilevel"/>
    <w:tmpl w:val="2E84F3E6"/>
    <w:lvl w:ilvl="0" w:tplc="910CF456">
      <w:start w:val="1"/>
      <w:numFmt w:val="decimal"/>
      <w:lvlText w:val="[%1]"/>
      <w:lvlJc w:val="left"/>
      <w:pPr>
        <w:ind w:left="-304" w:hanging="400"/>
      </w:pPr>
      <w:rPr>
        <w:rFonts w:hint="eastAsia"/>
      </w:rPr>
    </w:lvl>
    <w:lvl w:ilvl="1" w:tplc="04090019" w:tentative="1">
      <w:start w:val="1"/>
      <w:numFmt w:val="upperLetter"/>
      <w:lvlText w:val="%2."/>
      <w:lvlJc w:val="left"/>
      <w:pPr>
        <w:ind w:left="96" w:hanging="400"/>
      </w:pPr>
    </w:lvl>
    <w:lvl w:ilvl="2" w:tplc="0409001B" w:tentative="1">
      <w:start w:val="1"/>
      <w:numFmt w:val="lowerRoman"/>
      <w:lvlText w:val="%3."/>
      <w:lvlJc w:val="right"/>
      <w:pPr>
        <w:ind w:left="496" w:hanging="400"/>
      </w:pPr>
    </w:lvl>
    <w:lvl w:ilvl="3" w:tplc="0409000F" w:tentative="1">
      <w:start w:val="1"/>
      <w:numFmt w:val="decimal"/>
      <w:lvlText w:val="%4."/>
      <w:lvlJc w:val="left"/>
      <w:pPr>
        <w:ind w:left="896" w:hanging="400"/>
      </w:pPr>
    </w:lvl>
    <w:lvl w:ilvl="4" w:tplc="04090019" w:tentative="1">
      <w:start w:val="1"/>
      <w:numFmt w:val="upperLetter"/>
      <w:lvlText w:val="%5."/>
      <w:lvlJc w:val="left"/>
      <w:pPr>
        <w:ind w:left="1296" w:hanging="400"/>
      </w:pPr>
    </w:lvl>
    <w:lvl w:ilvl="5" w:tplc="0409001B" w:tentative="1">
      <w:start w:val="1"/>
      <w:numFmt w:val="lowerRoman"/>
      <w:lvlText w:val="%6."/>
      <w:lvlJc w:val="right"/>
      <w:pPr>
        <w:ind w:left="1696" w:hanging="400"/>
      </w:pPr>
    </w:lvl>
    <w:lvl w:ilvl="6" w:tplc="0409000F" w:tentative="1">
      <w:start w:val="1"/>
      <w:numFmt w:val="decimal"/>
      <w:lvlText w:val="%7."/>
      <w:lvlJc w:val="left"/>
      <w:pPr>
        <w:ind w:left="2096" w:hanging="400"/>
      </w:pPr>
    </w:lvl>
    <w:lvl w:ilvl="7" w:tplc="04090019" w:tentative="1">
      <w:start w:val="1"/>
      <w:numFmt w:val="upperLetter"/>
      <w:lvlText w:val="%8."/>
      <w:lvlJc w:val="left"/>
      <w:pPr>
        <w:ind w:left="2496" w:hanging="400"/>
      </w:pPr>
    </w:lvl>
    <w:lvl w:ilvl="8" w:tplc="0409001B" w:tentative="1">
      <w:start w:val="1"/>
      <w:numFmt w:val="lowerRoman"/>
      <w:lvlText w:val="%9."/>
      <w:lvlJc w:val="right"/>
      <w:pPr>
        <w:ind w:left="2896" w:hanging="400"/>
      </w:pPr>
    </w:lvl>
  </w:abstractNum>
  <w:abstractNum w:abstractNumId="18">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5DF95A20"/>
    <w:multiLevelType w:val="hybridMultilevel"/>
    <w:tmpl w:val="1AA80756"/>
    <w:lvl w:ilvl="0" w:tplc="CB028D58">
      <w:start w:val="1"/>
      <w:numFmt w:val="bullet"/>
      <w:lvlText w:val="•"/>
      <w:lvlJc w:val="left"/>
      <w:pPr>
        <w:ind w:left="1602" w:hanging="400"/>
      </w:pPr>
      <w:rPr>
        <w:rFonts w:ascii="Arial" w:hAnsi="Arial" w:hint="default"/>
      </w:rPr>
    </w:lvl>
    <w:lvl w:ilvl="1" w:tplc="04090003" w:tentative="1">
      <w:start w:val="1"/>
      <w:numFmt w:val="bullet"/>
      <w:lvlText w:val=""/>
      <w:lvlJc w:val="left"/>
      <w:pPr>
        <w:ind w:left="2002" w:hanging="400"/>
      </w:pPr>
      <w:rPr>
        <w:rFonts w:ascii="Wingdings" w:hAnsi="Wingdings" w:hint="default"/>
      </w:rPr>
    </w:lvl>
    <w:lvl w:ilvl="2" w:tplc="04090005" w:tentative="1">
      <w:start w:val="1"/>
      <w:numFmt w:val="bullet"/>
      <w:lvlText w:val=""/>
      <w:lvlJc w:val="left"/>
      <w:pPr>
        <w:ind w:left="2402" w:hanging="400"/>
      </w:pPr>
      <w:rPr>
        <w:rFonts w:ascii="Wingdings" w:hAnsi="Wingdings" w:hint="default"/>
      </w:rPr>
    </w:lvl>
    <w:lvl w:ilvl="3" w:tplc="04090001" w:tentative="1">
      <w:start w:val="1"/>
      <w:numFmt w:val="bullet"/>
      <w:lvlText w:val=""/>
      <w:lvlJc w:val="left"/>
      <w:pPr>
        <w:ind w:left="2802" w:hanging="400"/>
      </w:pPr>
      <w:rPr>
        <w:rFonts w:ascii="Wingdings" w:hAnsi="Wingdings" w:hint="default"/>
      </w:rPr>
    </w:lvl>
    <w:lvl w:ilvl="4" w:tplc="04090003" w:tentative="1">
      <w:start w:val="1"/>
      <w:numFmt w:val="bullet"/>
      <w:lvlText w:val=""/>
      <w:lvlJc w:val="left"/>
      <w:pPr>
        <w:ind w:left="3202" w:hanging="400"/>
      </w:pPr>
      <w:rPr>
        <w:rFonts w:ascii="Wingdings" w:hAnsi="Wingdings" w:hint="default"/>
      </w:rPr>
    </w:lvl>
    <w:lvl w:ilvl="5" w:tplc="04090005" w:tentative="1">
      <w:start w:val="1"/>
      <w:numFmt w:val="bullet"/>
      <w:lvlText w:val=""/>
      <w:lvlJc w:val="left"/>
      <w:pPr>
        <w:ind w:left="3602" w:hanging="400"/>
      </w:pPr>
      <w:rPr>
        <w:rFonts w:ascii="Wingdings" w:hAnsi="Wingdings" w:hint="default"/>
      </w:rPr>
    </w:lvl>
    <w:lvl w:ilvl="6" w:tplc="04090001" w:tentative="1">
      <w:start w:val="1"/>
      <w:numFmt w:val="bullet"/>
      <w:lvlText w:val=""/>
      <w:lvlJc w:val="left"/>
      <w:pPr>
        <w:ind w:left="4002" w:hanging="400"/>
      </w:pPr>
      <w:rPr>
        <w:rFonts w:ascii="Wingdings" w:hAnsi="Wingdings" w:hint="default"/>
      </w:rPr>
    </w:lvl>
    <w:lvl w:ilvl="7" w:tplc="04090003" w:tentative="1">
      <w:start w:val="1"/>
      <w:numFmt w:val="bullet"/>
      <w:lvlText w:val=""/>
      <w:lvlJc w:val="left"/>
      <w:pPr>
        <w:ind w:left="4402" w:hanging="400"/>
      </w:pPr>
      <w:rPr>
        <w:rFonts w:ascii="Wingdings" w:hAnsi="Wingdings" w:hint="default"/>
      </w:rPr>
    </w:lvl>
    <w:lvl w:ilvl="8" w:tplc="04090005" w:tentative="1">
      <w:start w:val="1"/>
      <w:numFmt w:val="bullet"/>
      <w:lvlText w:val=""/>
      <w:lvlJc w:val="left"/>
      <w:pPr>
        <w:ind w:left="4802" w:hanging="400"/>
      </w:pPr>
      <w:rPr>
        <w:rFonts w:ascii="Wingdings" w:hAnsi="Wingdings" w:hint="default"/>
      </w:rPr>
    </w:lvl>
  </w:abstractNum>
  <w:abstractNum w:abstractNumId="20">
    <w:nsid w:val="66FE6E45"/>
    <w:multiLevelType w:val="hybridMultilevel"/>
    <w:tmpl w:val="F19CB746"/>
    <w:lvl w:ilvl="0" w:tplc="762C0A86">
      <w:start w:val="1"/>
      <w:numFmt w:val="decimal"/>
      <w:lvlText w:val="%1."/>
      <w:lvlJc w:val="left"/>
      <w:pPr>
        <w:ind w:left="1155" w:hanging="360"/>
      </w:pPr>
      <w:rPr>
        <w:rFonts w:hint="default"/>
      </w:rPr>
    </w:lvl>
    <w:lvl w:ilvl="1" w:tplc="04090019" w:tentative="1">
      <w:start w:val="1"/>
      <w:numFmt w:val="upperLetter"/>
      <w:lvlText w:val="%2."/>
      <w:lvlJc w:val="left"/>
      <w:pPr>
        <w:ind w:left="1595" w:hanging="400"/>
      </w:pPr>
    </w:lvl>
    <w:lvl w:ilvl="2" w:tplc="0409001B" w:tentative="1">
      <w:start w:val="1"/>
      <w:numFmt w:val="lowerRoman"/>
      <w:lvlText w:val="%3."/>
      <w:lvlJc w:val="right"/>
      <w:pPr>
        <w:ind w:left="1995" w:hanging="400"/>
      </w:pPr>
    </w:lvl>
    <w:lvl w:ilvl="3" w:tplc="0409000F" w:tentative="1">
      <w:start w:val="1"/>
      <w:numFmt w:val="decimal"/>
      <w:lvlText w:val="%4."/>
      <w:lvlJc w:val="left"/>
      <w:pPr>
        <w:ind w:left="2395" w:hanging="400"/>
      </w:pPr>
    </w:lvl>
    <w:lvl w:ilvl="4" w:tplc="04090019" w:tentative="1">
      <w:start w:val="1"/>
      <w:numFmt w:val="upperLetter"/>
      <w:lvlText w:val="%5."/>
      <w:lvlJc w:val="left"/>
      <w:pPr>
        <w:ind w:left="2795" w:hanging="400"/>
      </w:pPr>
    </w:lvl>
    <w:lvl w:ilvl="5" w:tplc="0409001B" w:tentative="1">
      <w:start w:val="1"/>
      <w:numFmt w:val="lowerRoman"/>
      <w:lvlText w:val="%6."/>
      <w:lvlJc w:val="right"/>
      <w:pPr>
        <w:ind w:left="3195" w:hanging="400"/>
      </w:pPr>
    </w:lvl>
    <w:lvl w:ilvl="6" w:tplc="0409000F" w:tentative="1">
      <w:start w:val="1"/>
      <w:numFmt w:val="decimal"/>
      <w:lvlText w:val="%7."/>
      <w:lvlJc w:val="left"/>
      <w:pPr>
        <w:ind w:left="3595" w:hanging="400"/>
      </w:pPr>
    </w:lvl>
    <w:lvl w:ilvl="7" w:tplc="04090019" w:tentative="1">
      <w:start w:val="1"/>
      <w:numFmt w:val="upperLetter"/>
      <w:lvlText w:val="%8."/>
      <w:lvlJc w:val="left"/>
      <w:pPr>
        <w:ind w:left="3995" w:hanging="400"/>
      </w:pPr>
    </w:lvl>
    <w:lvl w:ilvl="8" w:tplc="0409001B" w:tentative="1">
      <w:start w:val="1"/>
      <w:numFmt w:val="lowerRoman"/>
      <w:lvlText w:val="%9."/>
      <w:lvlJc w:val="right"/>
      <w:pPr>
        <w:ind w:left="4395" w:hanging="400"/>
      </w:pPr>
    </w:lvl>
  </w:abstractNum>
  <w:abstractNum w:abstractNumId="21">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2">
    <w:nsid w:val="79661DFB"/>
    <w:multiLevelType w:val="hybridMultilevel"/>
    <w:tmpl w:val="AC5A757E"/>
    <w:lvl w:ilvl="0" w:tplc="BC48B866">
      <w:start w:val="1"/>
      <w:numFmt w:val="bullet"/>
      <w:lvlText w:val="•"/>
      <w:lvlJc w:val="left"/>
      <w:pPr>
        <w:tabs>
          <w:tab w:val="num" w:pos="720"/>
        </w:tabs>
        <w:ind w:left="720" w:hanging="360"/>
      </w:pPr>
      <w:rPr>
        <w:rFonts w:ascii="Arial" w:hAnsi="Arial" w:hint="default"/>
      </w:rPr>
    </w:lvl>
    <w:lvl w:ilvl="1" w:tplc="B4B29F7A">
      <w:start w:val="610"/>
      <w:numFmt w:val="bullet"/>
      <w:lvlText w:val="•"/>
      <w:lvlJc w:val="left"/>
      <w:pPr>
        <w:tabs>
          <w:tab w:val="num" w:pos="1440"/>
        </w:tabs>
        <w:ind w:left="1440" w:hanging="360"/>
      </w:pPr>
      <w:rPr>
        <w:rFonts w:ascii="Arial" w:hAnsi="Arial" w:hint="default"/>
      </w:rPr>
    </w:lvl>
    <w:lvl w:ilvl="2" w:tplc="A3406CB4">
      <w:start w:val="610"/>
      <w:numFmt w:val="bullet"/>
      <w:lvlText w:val="•"/>
      <w:lvlJc w:val="left"/>
      <w:pPr>
        <w:tabs>
          <w:tab w:val="num" w:pos="2160"/>
        </w:tabs>
        <w:ind w:left="2160" w:hanging="360"/>
      </w:pPr>
      <w:rPr>
        <w:rFonts w:ascii="Arial" w:hAnsi="Arial" w:hint="default"/>
      </w:rPr>
    </w:lvl>
    <w:lvl w:ilvl="3" w:tplc="C0087328">
      <w:start w:val="610"/>
      <w:numFmt w:val="bullet"/>
      <w:lvlText w:val="•"/>
      <w:lvlJc w:val="left"/>
      <w:pPr>
        <w:tabs>
          <w:tab w:val="num" w:pos="2880"/>
        </w:tabs>
        <w:ind w:left="2880" w:hanging="360"/>
      </w:pPr>
      <w:rPr>
        <w:rFonts w:ascii="Arial" w:hAnsi="Arial" w:hint="default"/>
      </w:rPr>
    </w:lvl>
    <w:lvl w:ilvl="4" w:tplc="6AD4BBA0" w:tentative="1">
      <w:start w:val="1"/>
      <w:numFmt w:val="bullet"/>
      <w:lvlText w:val="•"/>
      <w:lvlJc w:val="left"/>
      <w:pPr>
        <w:tabs>
          <w:tab w:val="num" w:pos="3600"/>
        </w:tabs>
        <w:ind w:left="3600" w:hanging="360"/>
      </w:pPr>
      <w:rPr>
        <w:rFonts w:ascii="Arial" w:hAnsi="Arial" w:hint="default"/>
      </w:rPr>
    </w:lvl>
    <w:lvl w:ilvl="5" w:tplc="87F68D2E" w:tentative="1">
      <w:start w:val="1"/>
      <w:numFmt w:val="bullet"/>
      <w:lvlText w:val="•"/>
      <w:lvlJc w:val="left"/>
      <w:pPr>
        <w:tabs>
          <w:tab w:val="num" w:pos="4320"/>
        </w:tabs>
        <w:ind w:left="4320" w:hanging="360"/>
      </w:pPr>
      <w:rPr>
        <w:rFonts w:ascii="Arial" w:hAnsi="Arial" w:hint="default"/>
      </w:rPr>
    </w:lvl>
    <w:lvl w:ilvl="6" w:tplc="C1709D98" w:tentative="1">
      <w:start w:val="1"/>
      <w:numFmt w:val="bullet"/>
      <w:lvlText w:val="•"/>
      <w:lvlJc w:val="left"/>
      <w:pPr>
        <w:tabs>
          <w:tab w:val="num" w:pos="5040"/>
        </w:tabs>
        <w:ind w:left="5040" w:hanging="360"/>
      </w:pPr>
      <w:rPr>
        <w:rFonts w:ascii="Arial" w:hAnsi="Arial" w:hint="default"/>
      </w:rPr>
    </w:lvl>
    <w:lvl w:ilvl="7" w:tplc="683EB1F0" w:tentative="1">
      <w:start w:val="1"/>
      <w:numFmt w:val="bullet"/>
      <w:lvlText w:val="•"/>
      <w:lvlJc w:val="left"/>
      <w:pPr>
        <w:tabs>
          <w:tab w:val="num" w:pos="5760"/>
        </w:tabs>
        <w:ind w:left="5760" w:hanging="360"/>
      </w:pPr>
      <w:rPr>
        <w:rFonts w:ascii="Arial" w:hAnsi="Arial" w:hint="default"/>
      </w:rPr>
    </w:lvl>
    <w:lvl w:ilvl="8" w:tplc="D0167CCC" w:tentative="1">
      <w:start w:val="1"/>
      <w:numFmt w:val="bullet"/>
      <w:lvlText w:val="•"/>
      <w:lvlJc w:val="left"/>
      <w:pPr>
        <w:tabs>
          <w:tab w:val="num" w:pos="6480"/>
        </w:tabs>
        <w:ind w:left="6480" w:hanging="360"/>
      </w:pPr>
      <w:rPr>
        <w:rFonts w:ascii="Arial" w:hAnsi="Arial" w:hint="default"/>
      </w:rPr>
    </w:lvl>
  </w:abstractNum>
  <w:abstractNum w:abstractNumId="23">
    <w:nsid w:val="7B676E7A"/>
    <w:multiLevelType w:val="hybridMultilevel"/>
    <w:tmpl w:val="3A1EDB9E"/>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BE96F018">
      <w:numFmt w:val="bullet"/>
      <w:lvlText w:val="-"/>
      <w:lvlJc w:val="left"/>
      <w:pPr>
        <w:ind w:left="3600" w:hanging="360"/>
      </w:pPr>
      <w:rPr>
        <w:rFonts w:ascii="Times New Roman" w:eastAsia="맑은 고딕" w:hAnsi="Times New Roman" w:cs="Times New Roman"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4">
    <w:nsid w:val="7D59018F"/>
    <w:multiLevelType w:val="hybridMultilevel"/>
    <w:tmpl w:val="4EDCE454"/>
    <w:lvl w:ilvl="0" w:tplc="C87E4090">
      <w:start w:val="1"/>
      <w:numFmt w:val="bullet"/>
      <w:lvlText w:val=""/>
      <w:lvlJc w:val="left"/>
      <w:pPr>
        <w:ind w:left="720" w:hanging="360"/>
      </w:pPr>
      <w:rPr>
        <w:rFonts w:ascii="Symbol" w:eastAsia="맑은 고딕"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3"/>
  </w:num>
  <w:num w:numId="3">
    <w:abstractNumId w:val="18"/>
  </w:num>
  <w:num w:numId="4">
    <w:abstractNumId w:val="21"/>
  </w:num>
  <w:num w:numId="5">
    <w:abstractNumId w:val="2"/>
  </w:num>
  <w:num w:numId="6">
    <w:abstractNumId w:val="24"/>
  </w:num>
  <w:num w:numId="7">
    <w:abstractNumId w:val="12"/>
  </w:num>
  <w:num w:numId="8">
    <w:abstractNumId w:val="15"/>
  </w:num>
  <w:num w:numId="9">
    <w:abstractNumId w:val="3"/>
  </w:num>
  <w:num w:numId="10">
    <w:abstractNumId w:val="0"/>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3"/>
  </w:num>
  <w:num w:numId="15">
    <w:abstractNumId w:val="17"/>
  </w:num>
  <w:num w:numId="16">
    <w:abstractNumId w:val="7"/>
  </w:num>
  <w:num w:numId="17">
    <w:abstractNumId w:val="22"/>
  </w:num>
  <w:num w:numId="18">
    <w:abstractNumId w:val="1"/>
  </w:num>
  <w:num w:numId="19">
    <w:abstractNumId w:val="6"/>
  </w:num>
  <w:num w:numId="20">
    <w:abstractNumId w:val="10"/>
  </w:num>
  <w:num w:numId="21">
    <w:abstractNumId w:val="14"/>
  </w:num>
  <w:num w:numId="22">
    <w:abstractNumId w:val="11"/>
  </w:num>
  <w:num w:numId="23">
    <w:abstractNumId w:val="16"/>
  </w:num>
  <w:num w:numId="24">
    <w:abstractNumId w:val="4"/>
  </w:num>
  <w:num w:numId="25">
    <w:abstractNumId w:val="9"/>
  </w:num>
  <w:num w:numId="26">
    <w:abstractNumId w:val="5"/>
  </w:num>
  <w:num w:numId="27">
    <w:abstractNumId w:val="20"/>
  </w:num>
  <w:num w:numId="28">
    <w:abstractNumId w:val="19"/>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김태영/차세대통신그룹(IM)/E6(수석)/삼성전자">
    <w15:presenceInfo w15:providerId="AD" w15:userId="S-1-5-21-1569490900-2152479555-3239727262-809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9A4"/>
    <w:rsid w:val="00000ECF"/>
    <w:rsid w:val="00001C76"/>
    <w:rsid w:val="000020C0"/>
    <w:rsid w:val="00002A92"/>
    <w:rsid w:val="00002ACA"/>
    <w:rsid w:val="00002DB2"/>
    <w:rsid w:val="000033A8"/>
    <w:rsid w:val="00004076"/>
    <w:rsid w:val="00004E19"/>
    <w:rsid w:val="00005774"/>
    <w:rsid w:val="000066CF"/>
    <w:rsid w:val="000068F7"/>
    <w:rsid w:val="00010921"/>
    <w:rsid w:val="00011005"/>
    <w:rsid w:val="00011A53"/>
    <w:rsid w:val="00011FB1"/>
    <w:rsid w:val="00012357"/>
    <w:rsid w:val="00012D3C"/>
    <w:rsid w:val="0001401B"/>
    <w:rsid w:val="000167DF"/>
    <w:rsid w:val="0001695D"/>
    <w:rsid w:val="000172F4"/>
    <w:rsid w:val="00017655"/>
    <w:rsid w:val="00017774"/>
    <w:rsid w:val="000210FF"/>
    <w:rsid w:val="00021CA4"/>
    <w:rsid w:val="00022194"/>
    <w:rsid w:val="00022677"/>
    <w:rsid w:val="00022A0A"/>
    <w:rsid w:val="00022C4C"/>
    <w:rsid w:val="00023E14"/>
    <w:rsid w:val="00023EB4"/>
    <w:rsid w:val="0002406D"/>
    <w:rsid w:val="000262A0"/>
    <w:rsid w:val="00030EA8"/>
    <w:rsid w:val="00032854"/>
    <w:rsid w:val="000375ED"/>
    <w:rsid w:val="00040906"/>
    <w:rsid w:val="0004152C"/>
    <w:rsid w:val="00045082"/>
    <w:rsid w:val="00046AB8"/>
    <w:rsid w:val="00046EDE"/>
    <w:rsid w:val="0005019A"/>
    <w:rsid w:val="00051AFF"/>
    <w:rsid w:val="00052776"/>
    <w:rsid w:val="0005305E"/>
    <w:rsid w:val="00053930"/>
    <w:rsid w:val="000543C0"/>
    <w:rsid w:val="000551A1"/>
    <w:rsid w:val="00055EC9"/>
    <w:rsid w:val="00055FB2"/>
    <w:rsid w:val="0005612E"/>
    <w:rsid w:val="00056A0E"/>
    <w:rsid w:val="00056B06"/>
    <w:rsid w:val="00057250"/>
    <w:rsid w:val="00057C28"/>
    <w:rsid w:val="00057CB5"/>
    <w:rsid w:val="00060151"/>
    <w:rsid w:val="0006267E"/>
    <w:rsid w:val="000627C6"/>
    <w:rsid w:val="00063AC6"/>
    <w:rsid w:val="0006562D"/>
    <w:rsid w:val="00065630"/>
    <w:rsid w:val="000668DD"/>
    <w:rsid w:val="00070F75"/>
    <w:rsid w:val="0007119C"/>
    <w:rsid w:val="00072453"/>
    <w:rsid w:val="00073C42"/>
    <w:rsid w:val="000755B5"/>
    <w:rsid w:val="00076FF5"/>
    <w:rsid w:val="000773E5"/>
    <w:rsid w:val="000775AB"/>
    <w:rsid w:val="0008164B"/>
    <w:rsid w:val="00083457"/>
    <w:rsid w:val="00083DE3"/>
    <w:rsid w:val="000858E0"/>
    <w:rsid w:val="000862ED"/>
    <w:rsid w:val="00086364"/>
    <w:rsid w:val="00086A31"/>
    <w:rsid w:val="00087EEE"/>
    <w:rsid w:val="00087F06"/>
    <w:rsid w:val="000902E8"/>
    <w:rsid w:val="00090A57"/>
    <w:rsid w:val="00091C52"/>
    <w:rsid w:val="00092123"/>
    <w:rsid w:val="00094B22"/>
    <w:rsid w:val="00095D9D"/>
    <w:rsid w:val="0009624A"/>
    <w:rsid w:val="0009739B"/>
    <w:rsid w:val="000A1D31"/>
    <w:rsid w:val="000A26F4"/>
    <w:rsid w:val="000A3F10"/>
    <w:rsid w:val="000A4A72"/>
    <w:rsid w:val="000A5315"/>
    <w:rsid w:val="000A591F"/>
    <w:rsid w:val="000A6336"/>
    <w:rsid w:val="000A6ACF"/>
    <w:rsid w:val="000A77A6"/>
    <w:rsid w:val="000B0B99"/>
    <w:rsid w:val="000B17FD"/>
    <w:rsid w:val="000B25B1"/>
    <w:rsid w:val="000B2B68"/>
    <w:rsid w:val="000B4A6E"/>
    <w:rsid w:val="000B4FD7"/>
    <w:rsid w:val="000B7187"/>
    <w:rsid w:val="000C074E"/>
    <w:rsid w:val="000C14C1"/>
    <w:rsid w:val="000C2B82"/>
    <w:rsid w:val="000C2DAC"/>
    <w:rsid w:val="000C3A4B"/>
    <w:rsid w:val="000C4A3C"/>
    <w:rsid w:val="000C650F"/>
    <w:rsid w:val="000D00DD"/>
    <w:rsid w:val="000D082F"/>
    <w:rsid w:val="000D1026"/>
    <w:rsid w:val="000D19F4"/>
    <w:rsid w:val="000D25AC"/>
    <w:rsid w:val="000D2A81"/>
    <w:rsid w:val="000D4806"/>
    <w:rsid w:val="000D5200"/>
    <w:rsid w:val="000D758A"/>
    <w:rsid w:val="000D77B5"/>
    <w:rsid w:val="000E0726"/>
    <w:rsid w:val="000E2201"/>
    <w:rsid w:val="000E48A4"/>
    <w:rsid w:val="000E512F"/>
    <w:rsid w:val="000E5B98"/>
    <w:rsid w:val="000E7166"/>
    <w:rsid w:val="000F0D83"/>
    <w:rsid w:val="000F27AE"/>
    <w:rsid w:val="000F2916"/>
    <w:rsid w:val="000F3287"/>
    <w:rsid w:val="000F3AB3"/>
    <w:rsid w:val="000F4058"/>
    <w:rsid w:val="000F433B"/>
    <w:rsid w:val="000F5D7C"/>
    <w:rsid w:val="000F6057"/>
    <w:rsid w:val="000F60C9"/>
    <w:rsid w:val="000F762B"/>
    <w:rsid w:val="00100CCE"/>
    <w:rsid w:val="0010112F"/>
    <w:rsid w:val="00101AC6"/>
    <w:rsid w:val="00101FE9"/>
    <w:rsid w:val="00102506"/>
    <w:rsid w:val="001037D9"/>
    <w:rsid w:val="001038BF"/>
    <w:rsid w:val="00103FB1"/>
    <w:rsid w:val="00104BD6"/>
    <w:rsid w:val="001067FF"/>
    <w:rsid w:val="00106F9A"/>
    <w:rsid w:val="00107754"/>
    <w:rsid w:val="00107C3A"/>
    <w:rsid w:val="00111454"/>
    <w:rsid w:val="00111717"/>
    <w:rsid w:val="00111AB8"/>
    <w:rsid w:val="00111B96"/>
    <w:rsid w:val="00112A78"/>
    <w:rsid w:val="00114EB4"/>
    <w:rsid w:val="001155B8"/>
    <w:rsid w:val="00117B15"/>
    <w:rsid w:val="00120B93"/>
    <w:rsid w:val="00121508"/>
    <w:rsid w:val="0012156A"/>
    <w:rsid w:val="00121AC2"/>
    <w:rsid w:val="0012303A"/>
    <w:rsid w:val="00123B51"/>
    <w:rsid w:val="00125097"/>
    <w:rsid w:val="0012730E"/>
    <w:rsid w:val="00127AD3"/>
    <w:rsid w:val="0013023F"/>
    <w:rsid w:val="0013041F"/>
    <w:rsid w:val="00130A5C"/>
    <w:rsid w:val="00131748"/>
    <w:rsid w:val="0013180B"/>
    <w:rsid w:val="00132CCB"/>
    <w:rsid w:val="00133026"/>
    <w:rsid w:val="00135071"/>
    <w:rsid w:val="001358A6"/>
    <w:rsid w:val="001358D2"/>
    <w:rsid w:val="00135EB0"/>
    <w:rsid w:val="00136E4B"/>
    <w:rsid w:val="00137048"/>
    <w:rsid w:val="00137383"/>
    <w:rsid w:val="00137684"/>
    <w:rsid w:val="001379DE"/>
    <w:rsid w:val="00140E28"/>
    <w:rsid w:val="00142967"/>
    <w:rsid w:val="0014343A"/>
    <w:rsid w:val="00143869"/>
    <w:rsid w:val="00146DE6"/>
    <w:rsid w:val="001471E4"/>
    <w:rsid w:val="00147305"/>
    <w:rsid w:val="001503B7"/>
    <w:rsid w:val="001536CE"/>
    <w:rsid w:val="00153748"/>
    <w:rsid w:val="0015445A"/>
    <w:rsid w:val="00155DA7"/>
    <w:rsid w:val="001562E4"/>
    <w:rsid w:val="00157604"/>
    <w:rsid w:val="00157CEE"/>
    <w:rsid w:val="00162392"/>
    <w:rsid w:val="001639BD"/>
    <w:rsid w:val="00164498"/>
    <w:rsid w:val="00164721"/>
    <w:rsid w:val="001649A0"/>
    <w:rsid w:val="0016551E"/>
    <w:rsid w:val="00165570"/>
    <w:rsid w:val="001658C3"/>
    <w:rsid w:val="0016793B"/>
    <w:rsid w:val="00167ABE"/>
    <w:rsid w:val="00167D7B"/>
    <w:rsid w:val="00167F3F"/>
    <w:rsid w:val="0017033E"/>
    <w:rsid w:val="00170CD5"/>
    <w:rsid w:val="00171E74"/>
    <w:rsid w:val="001720A1"/>
    <w:rsid w:val="00172663"/>
    <w:rsid w:val="00176B67"/>
    <w:rsid w:val="00180AD4"/>
    <w:rsid w:val="00181899"/>
    <w:rsid w:val="00181A10"/>
    <w:rsid w:val="00182218"/>
    <w:rsid w:val="00182E06"/>
    <w:rsid w:val="00184848"/>
    <w:rsid w:val="001850D6"/>
    <w:rsid w:val="00185C9B"/>
    <w:rsid w:val="001862BC"/>
    <w:rsid w:val="001911AC"/>
    <w:rsid w:val="0019161B"/>
    <w:rsid w:val="00191FE9"/>
    <w:rsid w:val="001923DD"/>
    <w:rsid w:val="0019499E"/>
    <w:rsid w:val="00196998"/>
    <w:rsid w:val="001979E6"/>
    <w:rsid w:val="00197BA4"/>
    <w:rsid w:val="001A0C97"/>
    <w:rsid w:val="001A1E36"/>
    <w:rsid w:val="001A2884"/>
    <w:rsid w:val="001A3681"/>
    <w:rsid w:val="001A3AFD"/>
    <w:rsid w:val="001A3EC6"/>
    <w:rsid w:val="001A53DF"/>
    <w:rsid w:val="001A54DA"/>
    <w:rsid w:val="001A5654"/>
    <w:rsid w:val="001A56C7"/>
    <w:rsid w:val="001A67F3"/>
    <w:rsid w:val="001B010D"/>
    <w:rsid w:val="001B01AE"/>
    <w:rsid w:val="001B1FAD"/>
    <w:rsid w:val="001B2E9C"/>
    <w:rsid w:val="001B3CE7"/>
    <w:rsid w:val="001B620C"/>
    <w:rsid w:val="001B6830"/>
    <w:rsid w:val="001B6B47"/>
    <w:rsid w:val="001B7B86"/>
    <w:rsid w:val="001C06AA"/>
    <w:rsid w:val="001C0E97"/>
    <w:rsid w:val="001C2947"/>
    <w:rsid w:val="001C3694"/>
    <w:rsid w:val="001C46E4"/>
    <w:rsid w:val="001C64AB"/>
    <w:rsid w:val="001C6890"/>
    <w:rsid w:val="001C76C5"/>
    <w:rsid w:val="001C7CCA"/>
    <w:rsid w:val="001D04EE"/>
    <w:rsid w:val="001D07C2"/>
    <w:rsid w:val="001D0D60"/>
    <w:rsid w:val="001D0FD7"/>
    <w:rsid w:val="001D2559"/>
    <w:rsid w:val="001D2861"/>
    <w:rsid w:val="001D3118"/>
    <w:rsid w:val="001D4091"/>
    <w:rsid w:val="001D524E"/>
    <w:rsid w:val="001D61B8"/>
    <w:rsid w:val="001E01A3"/>
    <w:rsid w:val="001E083E"/>
    <w:rsid w:val="001E2551"/>
    <w:rsid w:val="001E30AE"/>
    <w:rsid w:val="001E5959"/>
    <w:rsid w:val="001E6796"/>
    <w:rsid w:val="001F082E"/>
    <w:rsid w:val="001F1669"/>
    <w:rsid w:val="001F2638"/>
    <w:rsid w:val="001F3815"/>
    <w:rsid w:val="001F3BD8"/>
    <w:rsid w:val="001F4519"/>
    <w:rsid w:val="001F5199"/>
    <w:rsid w:val="001F5FE8"/>
    <w:rsid w:val="001F6F91"/>
    <w:rsid w:val="001F7B02"/>
    <w:rsid w:val="001F7C2B"/>
    <w:rsid w:val="00202049"/>
    <w:rsid w:val="00202279"/>
    <w:rsid w:val="00202BE0"/>
    <w:rsid w:val="002044FD"/>
    <w:rsid w:val="00205DF1"/>
    <w:rsid w:val="002061BF"/>
    <w:rsid w:val="0021177B"/>
    <w:rsid w:val="00212E9C"/>
    <w:rsid w:val="0021354A"/>
    <w:rsid w:val="00214221"/>
    <w:rsid w:val="0021488F"/>
    <w:rsid w:val="0021595D"/>
    <w:rsid w:val="002164F7"/>
    <w:rsid w:val="00217130"/>
    <w:rsid w:val="002177FD"/>
    <w:rsid w:val="00217AA4"/>
    <w:rsid w:val="002205C4"/>
    <w:rsid w:val="00220CE6"/>
    <w:rsid w:val="00221014"/>
    <w:rsid w:val="00221965"/>
    <w:rsid w:val="00221A5C"/>
    <w:rsid w:val="00222B5E"/>
    <w:rsid w:val="002234ED"/>
    <w:rsid w:val="00223BC8"/>
    <w:rsid w:val="00225263"/>
    <w:rsid w:val="00225F6B"/>
    <w:rsid w:val="00226DCB"/>
    <w:rsid w:val="002272B0"/>
    <w:rsid w:val="00227E85"/>
    <w:rsid w:val="002302CD"/>
    <w:rsid w:val="00233868"/>
    <w:rsid w:val="002354CF"/>
    <w:rsid w:val="00235759"/>
    <w:rsid w:val="002362CF"/>
    <w:rsid w:val="0023789F"/>
    <w:rsid w:val="00237EB6"/>
    <w:rsid w:val="0024012A"/>
    <w:rsid w:val="00240808"/>
    <w:rsid w:val="00242798"/>
    <w:rsid w:val="002428B8"/>
    <w:rsid w:val="00242921"/>
    <w:rsid w:val="002440B8"/>
    <w:rsid w:val="00244C45"/>
    <w:rsid w:val="00244EF2"/>
    <w:rsid w:val="00245C3D"/>
    <w:rsid w:val="002469F1"/>
    <w:rsid w:val="0024758D"/>
    <w:rsid w:val="00251DAC"/>
    <w:rsid w:val="00251F3E"/>
    <w:rsid w:val="00252220"/>
    <w:rsid w:val="0025287D"/>
    <w:rsid w:val="0025354E"/>
    <w:rsid w:val="00255836"/>
    <w:rsid w:val="0025697E"/>
    <w:rsid w:val="00257528"/>
    <w:rsid w:val="002576FF"/>
    <w:rsid w:val="00257F7E"/>
    <w:rsid w:val="00261808"/>
    <w:rsid w:val="002624DF"/>
    <w:rsid w:val="00262587"/>
    <w:rsid w:val="00262C74"/>
    <w:rsid w:val="002638DC"/>
    <w:rsid w:val="00263929"/>
    <w:rsid w:val="0026470F"/>
    <w:rsid w:val="00264DBB"/>
    <w:rsid w:val="00266890"/>
    <w:rsid w:val="00266901"/>
    <w:rsid w:val="00266A3B"/>
    <w:rsid w:val="002679C3"/>
    <w:rsid w:val="0027050B"/>
    <w:rsid w:val="002714B9"/>
    <w:rsid w:val="00271C28"/>
    <w:rsid w:val="00271FF9"/>
    <w:rsid w:val="002721CF"/>
    <w:rsid w:val="002738B0"/>
    <w:rsid w:val="002738CD"/>
    <w:rsid w:val="00274128"/>
    <w:rsid w:val="00274425"/>
    <w:rsid w:val="00274895"/>
    <w:rsid w:val="00274908"/>
    <w:rsid w:val="00274AC3"/>
    <w:rsid w:val="00274B12"/>
    <w:rsid w:val="00274CC6"/>
    <w:rsid w:val="002757AF"/>
    <w:rsid w:val="0027602A"/>
    <w:rsid w:val="00277F82"/>
    <w:rsid w:val="00280698"/>
    <w:rsid w:val="00280A79"/>
    <w:rsid w:val="00280D04"/>
    <w:rsid w:val="00280DEA"/>
    <w:rsid w:val="002823A4"/>
    <w:rsid w:val="00282DB7"/>
    <w:rsid w:val="00283135"/>
    <w:rsid w:val="002831F2"/>
    <w:rsid w:val="00284524"/>
    <w:rsid w:val="002852BE"/>
    <w:rsid w:val="00287951"/>
    <w:rsid w:val="00287F14"/>
    <w:rsid w:val="00290132"/>
    <w:rsid w:val="002904E3"/>
    <w:rsid w:val="00290AEF"/>
    <w:rsid w:val="00290BE2"/>
    <w:rsid w:val="0029296E"/>
    <w:rsid w:val="00293E6E"/>
    <w:rsid w:val="00294508"/>
    <w:rsid w:val="002958FD"/>
    <w:rsid w:val="00295B0A"/>
    <w:rsid w:val="00296126"/>
    <w:rsid w:val="00296433"/>
    <w:rsid w:val="00296E64"/>
    <w:rsid w:val="002A1E47"/>
    <w:rsid w:val="002A3A3D"/>
    <w:rsid w:val="002A74D6"/>
    <w:rsid w:val="002B0288"/>
    <w:rsid w:val="002B3B3B"/>
    <w:rsid w:val="002B4C6E"/>
    <w:rsid w:val="002B4F09"/>
    <w:rsid w:val="002B52C6"/>
    <w:rsid w:val="002B57DB"/>
    <w:rsid w:val="002B5BCA"/>
    <w:rsid w:val="002B6BDA"/>
    <w:rsid w:val="002B706C"/>
    <w:rsid w:val="002B71B0"/>
    <w:rsid w:val="002B79BA"/>
    <w:rsid w:val="002B7CC5"/>
    <w:rsid w:val="002C0D28"/>
    <w:rsid w:val="002C1230"/>
    <w:rsid w:val="002C46A5"/>
    <w:rsid w:val="002D05D5"/>
    <w:rsid w:val="002D2215"/>
    <w:rsid w:val="002D233C"/>
    <w:rsid w:val="002D2EF7"/>
    <w:rsid w:val="002D488B"/>
    <w:rsid w:val="002D53AF"/>
    <w:rsid w:val="002D5B2B"/>
    <w:rsid w:val="002D6FEE"/>
    <w:rsid w:val="002E11B9"/>
    <w:rsid w:val="002E2CB4"/>
    <w:rsid w:val="002E315D"/>
    <w:rsid w:val="002E333E"/>
    <w:rsid w:val="002E3671"/>
    <w:rsid w:val="002E3CFC"/>
    <w:rsid w:val="002E5EC2"/>
    <w:rsid w:val="002E60AB"/>
    <w:rsid w:val="002F00C5"/>
    <w:rsid w:val="002F28D8"/>
    <w:rsid w:val="002F47AD"/>
    <w:rsid w:val="002F5790"/>
    <w:rsid w:val="002F6FEC"/>
    <w:rsid w:val="00300538"/>
    <w:rsid w:val="003006CA"/>
    <w:rsid w:val="003010AD"/>
    <w:rsid w:val="0030336D"/>
    <w:rsid w:val="00303FBB"/>
    <w:rsid w:val="003049E5"/>
    <w:rsid w:val="003052A7"/>
    <w:rsid w:val="0030580D"/>
    <w:rsid w:val="003065FD"/>
    <w:rsid w:val="003067E9"/>
    <w:rsid w:val="0031062D"/>
    <w:rsid w:val="00310B3E"/>
    <w:rsid w:val="003114E5"/>
    <w:rsid w:val="00313945"/>
    <w:rsid w:val="00313DC6"/>
    <w:rsid w:val="00314E63"/>
    <w:rsid w:val="003155DC"/>
    <w:rsid w:val="00316512"/>
    <w:rsid w:val="00316644"/>
    <w:rsid w:val="00316AD7"/>
    <w:rsid w:val="00316B82"/>
    <w:rsid w:val="00317BEA"/>
    <w:rsid w:val="00317FB1"/>
    <w:rsid w:val="0032098B"/>
    <w:rsid w:val="003214AE"/>
    <w:rsid w:val="003217E5"/>
    <w:rsid w:val="00323455"/>
    <w:rsid w:val="003237AF"/>
    <w:rsid w:val="00324DCD"/>
    <w:rsid w:val="003250F2"/>
    <w:rsid w:val="00325A0A"/>
    <w:rsid w:val="003264AA"/>
    <w:rsid w:val="0032775A"/>
    <w:rsid w:val="00330BE1"/>
    <w:rsid w:val="0033129D"/>
    <w:rsid w:val="003324E2"/>
    <w:rsid w:val="003341BA"/>
    <w:rsid w:val="0033527C"/>
    <w:rsid w:val="0033544D"/>
    <w:rsid w:val="00336575"/>
    <w:rsid w:val="00337211"/>
    <w:rsid w:val="00337623"/>
    <w:rsid w:val="0034437D"/>
    <w:rsid w:val="00345DEA"/>
    <w:rsid w:val="003476A1"/>
    <w:rsid w:val="00350177"/>
    <w:rsid w:val="0035122A"/>
    <w:rsid w:val="003514CD"/>
    <w:rsid w:val="00353783"/>
    <w:rsid w:val="00354C75"/>
    <w:rsid w:val="003552C8"/>
    <w:rsid w:val="0035533C"/>
    <w:rsid w:val="00360211"/>
    <w:rsid w:val="003608AC"/>
    <w:rsid w:val="00361538"/>
    <w:rsid w:val="00361D72"/>
    <w:rsid w:val="003626DE"/>
    <w:rsid w:val="00362CF8"/>
    <w:rsid w:val="00362D53"/>
    <w:rsid w:val="00362DB7"/>
    <w:rsid w:val="00363312"/>
    <w:rsid w:val="003636D3"/>
    <w:rsid w:val="00363F8E"/>
    <w:rsid w:val="00364A48"/>
    <w:rsid w:val="00364A9A"/>
    <w:rsid w:val="00365D82"/>
    <w:rsid w:val="00367444"/>
    <w:rsid w:val="00367C76"/>
    <w:rsid w:val="00367F5B"/>
    <w:rsid w:val="0037239C"/>
    <w:rsid w:val="003738D9"/>
    <w:rsid w:val="003739C4"/>
    <w:rsid w:val="00373FE3"/>
    <w:rsid w:val="003753C1"/>
    <w:rsid w:val="00377D5D"/>
    <w:rsid w:val="00380384"/>
    <w:rsid w:val="0038169D"/>
    <w:rsid w:val="00381784"/>
    <w:rsid w:val="003818F6"/>
    <w:rsid w:val="0038352B"/>
    <w:rsid w:val="00384A45"/>
    <w:rsid w:val="0038584A"/>
    <w:rsid w:val="003877AE"/>
    <w:rsid w:val="00390D43"/>
    <w:rsid w:val="0039149E"/>
    <w:rsid w:val="00391AA1"/>
    <w:rsid w:val="00392B69"/>
    <w:rsid w:val="00392E06"/>
    <w:rsid w:val="00393923"/>
    <w:rsid w:val="0039435D"/>
    <w:rsid w:val="0039448A"/>
    <w:rsid w:val="003947B1"/>
    <w:rsid w:val="00394CB0"/>
    <w:rsid w:val="0039593B"/>
    <w:rsid w:val="00395E02"/>
    <w:rsid w:val="00396217"/>
    <w:rsid w:val="003A4591"/>
    <w:rsid w:val="003A4806"/>
    <w:rsid w:val="003A5945"/>
    <w:rsid w:val="003A69C3"/>
    <w:rsid w:val="003A730C"/>
    <w:rsid w:val="003B0AC6"/>
    <w:rsid w:val="003B0C38"/>
    <w:rsid w:val="003B33FB"/>
    <w:rsid w:val="003B43CD"/>
    <w:rsid w:val="003B6CA9"/>
    <w:rsid w:val="003B713D"/>
    <w:rsid w:val="003B784F"/>
    <w:rsid w:val="003B7D97"/>
    <w:rsid w:val="003B7EA0"/>
    <w:rsid w:val="003C0353"/>
    <w:rsid w:val="003C13C6"/>
    <w:rsid w:val="003C1E94"/>
    <w:rsid w:val="003C23D7"/>
    <w:rsid w:val="003C23E7"/>
    <w:rsid w:val="003C2C5D"/>
    <w:rsid w:val="003C323C"/>
    <w:rsid w:val="003C32F0"/>
    <w:rsid w:val="003C53D6"/>
    <w:rsid w:val="003C5A7F"/>
    <w:rsid w:val="003C5BAF"/>
    <w:rsid w:val="003C5ED0"/>
    <w:rsid w:val="003C73BB"/>
    <w:rsid w:val="003C748B"/>
    <w:rsid w:val="003D1649"/>
    <w:rsid w:val="003D3265"/>
    <w:rsid w:val="003D35F7"/>
    <w:rsid w:val="003D3E2E"/>
    <w:rsid w:val="003D4315"/>
    <w:rsid w:val="003D44EF"/>
    <w:rsid w:val="003D45D0"/>
    <w:rsid w:val="003D79CD"/>
    <w:rsid w:val="003D7BB3"/>
    <w:rsid w:val="003E0293"/>
    <w:rsid w:val="003E079D"/>
    <w:rsid w:val="003E0FEE"/>
    <w:rsid w:val="003E1753"/>
    <w:rsid w:val="003E26B4"/>
    <w:rsid w:val="003E2779"/>
    <w:rsid w:val="003E393E"/>
    <w:rsid w:val="003E60A3"/>
    <w:rsid w:val="003E633B"/>
    <w:rsid w:val="003F00C5"/>
    <w:rsid w:val="003F0727"/>
    <w:rsid w:val="003F0876"/>
    <w:rsid w:val="003F0A78"/>
    <w:rsid w:val="003F12D0"/>
    <w:rsid w:val="003F1546"/>
    <w:rsid w:val="003F1A3F"/>
    <w:rsid w:val="003F3471"/>
    <w:rsid w:val="003F48AA"/>
    <w:rsid w:val="003F4981"/>
    <w:rsid w:val="003F4D6D"/>
    <w:rsid w:val="003F4E14"/>
    <w:rsid w:val="003F540A"/>
    <w:rsid w:val="003F680E"/>
    <w:rsid w:val="003F7398"/>
    <w:rsid w:val="003F7928"/>
    <w:rsid w:val="00401F93"/>
    <w:rsid w:val="0040329D"/>
    <w:rsid w:val="00404595"/>
    <w:rsid w:val="00404B4A"/>
    <w:rsid w:val="0040633D"/>
    <w:rsid w:val="004107E6"/>
    <w:rsid w:val="00413FE1"/>
    <w:rsid w:val="004166B4"/>
    <w:rsid w:val="00420853"/>
    <w:rsid w:val="00420D17"/>
    <w:rsid w:val="00421E04"/>
    <w:rsid w:val="004231E7"/>
    <w:rsid w:val="004239D8"/>
    <w:rsid w:val="004240D5"/>
    <w:rsid w:val="00424A72"/>
    <w:rsid w:val="00424D6E"/>
    <w:rsid w:val="004254DF"/>
    <w:rsid w:val="00427387"/>
    <w:rsid w:val="00427668"/>
    <w:rsid w:val="004300DC"/>
    <w:rsid w:val="00430452"/>
    <w:rsid w:val="00432D00"/>
    <w:rsid w:val="00433489"/>
    <w:rsid w:val="004351C1"/>
    <w:rsid w:val="00435E37"/>
    <w:rsid w:val="00436AEE"/>
    <w:rsid w:val="00437386"/>
    <w:rsid w:val="00440E60"/>
    <w:rsid w:val="00441151"/>
    <w:rsid w:val="004421A7"/>
    <w:rsid w:val="00442888"/>
    <w:rsid w:val="00442C0D"/>
    <w:rsid w:val="004430A5"/>
    <w:rsid w:val="00443DD4"/>
    <w:rsid w:val="004462AB"/>
    <w:rsid w:val="004471CE"/>
    <w:rsid w:val="00450C48"/>
    <w:rsid w:val="00452E54"/>
    <w:rsid w:val="00452F2F"/>
    <w:rsid w:val="004530DE"/>
    <w:rsid w:val="0045322C"/>
    <w:rsid w:val="004536D8"/>
    <w:rsid w:val="00454B73"/>
    <w:rsid w:val="00454D22"/>
    <w:rsid w:val="00454E48"/>
    <w:rsid w:val="00455E7A"/>
    <w:rsid w:val="004568BC"/>
    <w:rsid w:val="00461C28"/>
    <w:rsid w:val="004624A3"/>
    <w:rsid w:val="00462B24"/>
    <w:rsid w:val="0046666D"/>
    <w:rsid w:val="00467104"/>
    <w:rsid w:val="004679D6"/>
    <w:rsid w:val="00467A29"/>
    <w:rsid w:val="00467A77"/>
    <w:rsid w:val="0047056D"/>
    <w:rsid w:val="00470D36"/>
    <w:rsid w:val="0047128F"/>
    <w:rsid w:val="004729CC"/>
    <w:rsid w:val="00473944"/>
    <w:rsid w:val="00474060"/>
    <w:rsid w:val="00474BDC"/>
    <w:rsid w:val="00474D44"/>
    <w:rsid w:val="00474F44"/>
    <w:rsid w:val="00475643"/>
    <w:rsid w:val="0047692C"/>
    <w:rsid w:val="00477672"/>
    <w:rsid w:val="00477AE9"/>
    <w:rsid w:val="004800A8"/>
    <w:rsid w:val="0048015F"/>
    <w:rsid w:val="00481D44"/>
    <w:rsid w:val="00481F84"/>
    <w:rsid w:val="00483768"/>
    <w:rsid w:val="00483C7F"/>
    <w:rsid w:val="00484F59"/>
    <w:rsid w:val="00485376"/>
    <w:rsid w:val="0048570F"/>
    <w:rsid w:val="00485F12"/>
    <w:rsid w:val="00485FF9"/>
    <w:rsid w:val="00486540"/>
    <w:rsid w:val="00487090"/>
    <w:rsid w:val="00491CC9"/>
    <w:rsid w:val="0049325B"/>
    <w:rsid w:val="00493A37"/>
    <w:rsid w:val="004978C4"/>
    <w:rsid w:val="004A0A28"/>
    <w:rsid w:val="004A2F45"/>
    <w:rsid w:val="004A360E"/>
    <w:rsid w:val="004A43B9"/>
    <w:rsid w:val="004A45A4"/>
    <w:rsid w:val="004A4659"/>
    <w:rsid w:val="004A4968"/>
    <w:rsid w:val="004A5660"/>
    <w:rsid w:val="004A574A"/>
    <w:rsid w:val="004A5A2F"/>
    <w:rsid w:val="004A7085"/>
    <w:rsid w:val="004A73B7"/>
    <w:rsid w:val="004A7E8D"/>
    <w:rsid w:val="004B02A2"/>
    <w:rsid w:val="004B0763"/>
    <w:rsid w:val="004B2890"/>
    <w:rsid w:val="004B37FF"/>
    <w:rsid w:val="004B38E1"/>
    <w:rsid w:val="004B3FBF"/>
    <w:rsid w:val="004B461B"/>
    <w:rsid w:val="004B4C96"/>
    <w:rsid w:val="004C1AC1"/>
    <w:rsid w:val="004C2115"/>
    <w:rsid w:val="004C4315"/>
    <w:rsid w:val="004C48A5"/>
    <w:rsid w:val="004C5D06"/>
    <w:rsid w:val="004C657C"/>
    <w:rsid w:val="004D026D"/>
    <w:rsid w:val="004D108A"/>
    <w:rsid w:val="004D159C"/>
    <w:rsid w:val="004D19F5"/>
    <w:rsid w:val="004D1ED2"/>
    <w:rsid w:val="004D1EEB"/>
    <w:rsid w:val="004D265C"/>
    <w:rsid w:val="004D4638"/>
    <w:rsid w:val="004D54C6"/>
    <w:rsid w:val="004D5B92"/>
    <w:rsid w:val="004D6791"/>
    <w:rsid w:val="004D67FB"/>
    <w:rsid w:val="004D7291"/>
    <w:rsid w:val="004D7CAE"/>
    <w:rsid w:val="004D7CE2"/>
    <w:rsid w:val="004E03B4"/>
    <w:rsid w:val="004E0B5B"/>
    <w:rsid w:val="004E5728"/>
    <w:rsid w:val="004E577A"/>
    <w:rsid w:val="004E6011"/>
    <w:rsid w:val="004F040F"/>
    <w:rsid w:val="004F120F"/>
    <w:rsid w:val="004F17BB"/>
    <w:rsid w:val="004F31B0"/>
    <w:rsid w:val="004F3F17"/>
    <w:rsid w:val="00501E42"/>
    <w:rsid w:val="00503993"/>
    <w:rsid w:val="00503F9D"/>
    <w:rsid w:val="00507091"/>
    <w:rsid w:val="005074C4"/>
    <w:rsid w:val="005079CC"/>
    <w:rsid w:val="005109A0"/>
    <w:rsid w:val="00514BFF"/>
    <w:rsid w:val="00514ED9"/>
    <w:rsid w:val="00515B5F"/>
    <w:rsid w:val="00515DAE"/>
    <w:rsid w:val="0051746B"/>
    <w:rsid w:val="00520036"/>
    <w:rsid w:val="005205C7"/>
    <w:rsid w:val="005218A3"/>
    <w:rsid w:val="0052348B"/>
    <w:rsid w:val="00526A64"/>
    <w:rsid w:val="00526BC4"/>
    <w:rsid w:val="00526FD1"/>
    <w:rsid w:val="00527339"/>
    <w:rsid w:val="00527FA8"/>
    <w:rsid w:val="0053211B"/>
    <w:rsid w:val="00533A0C"/>
    <w:rsid w:val="00533D37"/>
    <w:rsid w:val="00534DF6"/>
    <w:rsid w:val="00535E8C"/>
    <w:rsid w:val="00537F42"/>
    <w:rsid w:val="00540343"/>
    <w:rsid w:val="00540BAC"/>
    <w:rsid w:val="00541207"/>
    <w:rsid w:val="005434F9"/>
    <w:rsid w:val="0054367D"/>
    <w:rsid w:val="00544D62"/>
    <w:rsid w:val="00545E10"/>
    <w:rsid w:val="0055167A"/>
    <w:rsid w:val="00551BFB"/>
    <w:rsid w:val="00551F10"/>
    <w:rsid w:val="005534A4"/>
    <w:rsid w:val="00553AF5"/>
    <w:rsid w:val="00555F2F"/>
    <w:rsid w:val="005578B7"/>
    <w:rsid w:val="00561FAA"/>
    <w:rsid w:val="005620D4"/>
    <w:rsid w:val="00567B39"/>
    <w:rsid w:val="00571898"/>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17"/>
    <w:rsid w:val="00586684"/>
    <w:rsid w:val="00587E75"/>
    <w:rsid w:val="00590DDD"/>
    <w:rsid w:val="00590E08"/>
    <w:rsid w:val="0059155C"/>
    <w:rsid w:val="005916A7"/>
    <w:rsid w:val="00591BC6"/>
    <w:rsid w:val="00592741"/>
    <w:rsid w:val="0059368B"/>
    <w:rsid w:val="00594308"/>
    <w:rsid w:val="00594AAF"/>
    <w:rsid w:val="00595B38"/>
    <w:rsid w:val="00596149"/>
    <w:rsid w:val="00597F38"/>
    <w:rsid w:val="005A1CF9"/>
    <w:rsid w:val="005A1D16"/>
    <w:rsid w:val="005A1F16"/>
    <w:rsid w:val="005A243A"/>
    <w:rsid w:val="005A2478"/>
    <w:rsid w:val="005A2BF4"/>
    <w:rsid w:val="005A3D83"/>
    <w:rsid w:val="005A490C"/>
    <w:rsid w:val="005A4C2A"/>
    <w:rsid w:val="005A73AC"/>
    <w:rsid w:val="005B15C9"/>
    <w:rsid w:val="005B26A3"/>
    <w:rsid w:val="005B2ADD"/>
    <w:rsid w:val="005B2AE8"/>
    <w:rsid w:val="005B334E"/>
    <w:rsid w:val="005B33D7"/>
    <w:rsid w:val="005B3F28"/>
    <w:rsid w:val="005B5915"/>
    <w:rsid w:val="005B5C71"/>
    <w:rsid w:val="005B7AEA"/>
    <w:rsid w:val="005C105E"/>
    <w:rsid w:val="005C1174"/>
    <w:rsid w:val="005C1FE0"/>
    <w:rsid w:val="005C3014"/>
    <w:rsid w:val="005C38FB"/>
    <w:rsid w:val="005C70AD"/>
    <w:rsid w:val="005C7D83"/>
    <w:rsid w:val="005D090D"/>
    <w:rsid w:val="005D0BF5"/>
    <w:rsid w:val="005D0C6E"/>
    <w:rsid w:val="005D0EB6"/>
    <w:rsid w:val="005D1475"/>
    <w:rsid w:val="005D1AF5"/>
    <w:rsid w:val="005D2F66"/>
    <w:rsid w:val="005D3C4F"/>
    <w:rsid w:val="005D46FD"/>
    <w:rsid w:val="005D545E"/>
    <w:rsid w:val="005D547F"/>
    <w:rsid w:val="005D645C"/>
    <w:rsid w:val="005D7BC7"/>
    <w:rsid w:val="005E2034"/>
    <w:rsid w:val="005E23E0"/>
    <w:rsid w:val="005E4807"/>
    <w:rsid w:val="005E52D7"/>
    <w:rsid w:val="005E58B6"/>
    <w:rsid w:val="005E701E"/>
    <w:rsid w:val="005F1FBE"/>
    <w:rsid w:val="005F4E6B"/>
    <w:rsid w:val="005F514C"/>
    <w:rsid w:val="005F5BAD"/>
    <w:rsid w:val="005F7EE3"/>
    <w:rsid w:val="00600C24"/>
    <w:rsid w:val="00600CDE"/>
    <w:rsid w:val="0060297E"/>
    <w:rsid w:val="00603253"/>
    <w:rsid w:val="00603432"/>
    <w:rsid w:val="00605580"/>
    <w:rsid w:val="00605798"/>
    <w:rsid w:val="006066DC"/>
    <w:rsid w:val="00607327"/>
    <w:rsid w:val="006078B5"/>
    <w:rsid w:val="00611223"/>
    <w:rsid w:val="00614C84"/>
    <w:rsid w:val="00615A3A"/>
    <w:rsid w:val="00615A8C"/>
    <w:rsid w:val="00615CB1"/>
    <w:rsid w:val="00615D77"/>
    <w:rsid w:val="00615D88"/>
    <w:rsid w:val="00615FF5"/>
    <w:rsid w:val="00616248"/>
    <w:rsid w:val="00616AB6"/>
    <w:rsid w:val="00616F0A"/>
    <w:rsid w:val="00616FDC"/>
    <w:rsid w:val="00617606"/>
    <w:rsid w:val="006178E4"/>
    <w:rsid w:val="00620A97"/>
    <w:rsid w:val="00620B19"/>
    <w:rsid w:val="00621018"/>
    <w:rsid w:val="0062196D"/>
    <w:rsid w:val="00624CDF"/>
    <w:rsid w:val="006255CB"/>
    <w:rsid w:val="00626351"/>
    <w:rsid w:val="00627509"/>
    <w:rsid w:val="00630E9A"/>
    <w:rsid w:val="006314F3"/>
    <w:rsid w:val="00631C9C"/>
    <w:rsid w:val="0063477E"/>
    <w:rsid w:val="00637A28"/>
    <w:rsid w:val="00637DC3"/>
    <w:rsid w:val="00642A83"/>
    <w:rsid w:val="00642D5C"/>
    <w:rsid w:val="00643083"/>
    <w:rsid w:val="006458B7"/>
    <w:rsid w:val="00645E63"/>
    <w:rsid w:val="00647880"/>
    <w:rsid w:val="0065003C"/>
    <w:rsid w:val="00650D65"/>
    <w:rsid w:val="006515BC"/>
    <w:rsid w:val="00651A61"/>
    <w:rsid w:val="00653A11"/>
    <w:rsid w:val="00657F0C"/>
    <w:rsid w:val="006608B5"/>
    <w:rsid w:val="00660ECE"/>
    <w:rsid w:val="006610EE"/>
    <w:rsid w:val="00662FB7"/>
    <w:rsid w:val="006634B8"/>
    <w:rsid w:val="00665292"/>
    <w:rsid w:val="006663DD"/>
    <w:rsid w:val="006666D6"/>
    <w:rsid w:val="006676C8"/>
    <w:rsid w:val="006678AE"/>
    <w:rsid w:val="00670F1B"/>
    <w:rsid w:val="006710BE"/>
    <w:rsid w:val="006719C9"/>
    <w:rsid w:val="00672A04"/>
    <w:rsid w:val="00675513"/>
    <w:rsid w:val="00680617"/>
    <w:rsid w:val="00680FE3"/>
    <w:rsid w:val="006811C4"/>
    <w:rsid w:val="0068173F"/>
    <w:rsid w:val="006826A1"/>
    <w:rsid w:val="006826B6"/>
    <w:rsid w:val="00683595"/>
    <w:rsid w:val="00684B10"/>
    <w:rsid w:val="00690293"/>
    <w:rsid w:val="00690437"/>
    <w:rsid w:val="006909A1"/>
    <w:rsid w:val="006918CE"/>
    <w:rsid w:val="00691DAC"/>
    <w:rsid w:val="0069233F"/>
    <w:rsid w:val="00694809"/>
    <w:rsid w:val="00694BC6"/>
    <w:rsid w:val="00696206"/>
    <w:rsid w:val="00696E55"/>
    <w:rsid w:val="006A0925"/>
    <w:rsid w:val="006A0CAA"/>
    <w:rsid w:val="006A25EB"/>
    <w:rsid w:val="006A2D38"/>
    <w:rsid w:val="006A310F"/>
    <w:rsid w:val="006A39A5"/>
    <w:rsid w:val="006A5873"/>
    <w:rsid w:val="006A6FAD"/>
    <w:rsid w:val="006A7EB0"/>
    <w:rsid w:val="006B1474"/>
    <w:rsid w:val="006B1826"/>
    <w:rsid w:val="006B2330"/>
    <w:rsid w:val="006B347E"/>
    <w:rsid w:val="006B4275"/>
    <w:rsid w:val="006B43E1"/>
    <w:rsid w:val="006B5A69"/>
    <w:rsid w:val="006B6EFB"/>
    <w:rsid w:val="006B7556"/>
    <w:rsid w:val="006C0965"/>
    <w:rsid w:val="006C292A"/>
    <w:rsid w:val="006C2CEB"/>
    <w:rsid w:val="006C4640"/>
    <w:rsid w:val="006C4C30"/>
    <w:rsid w:val="006C6CD0"/>
    <w:rsid w:val="006C78EA"/>
    <w:rsid w:val="006D05D7"/>
    <w:rsid w:val="006D0769"/>
    <w:rsid w:val="006D0999"/>
    <w:rsid w:val="006D17F0"/>
    <w:rsid w:val="006D206D"/>
    <w:rsid w:val="006D2E11"/>
    <w:rsid w:val="006D2ED0"/>
    <w:rsid w:val="006D3D85"/>
    <w:rsid w:val="006D60A8"/>
    <w:rsid w:val="006D6D52"/>
    <w:rsid w:val="006D6F16"/>
    <w:rsid w:val="006D716D"/>
    <w:rsid w:val="006D75D9"/>
    <w:rsid w:val="006D7619"/>
    <w:rsid w:val="006E0232"/>
    <w:rsid w:val="006E02D0"/>
    <w:rsid w:val="006E1EC6"/>
    <w:rsid w:val="006E5428"/>
    <w:rsid w:val="006E5E5A"/>
    <w:rsid w:val="006E6170"/>
    <w:rsid w:val="006E6697"/>
    <w:rsid w:val="006E6A76"/>
    <w:rsid w:val="006F199F"/>
    <w:rsid w:val="006F204A"/>
    <w:rsid w:val="006F4BD2"/>
    <w:rsid w:val="006F4D44"/>
    <w:rsid w:val="006F4D8E"/>
    <w:rsid w:val="006F6EF9"/>
    <w:rsid w:val="006F79E1"/>
    <w:rsid w:val="006F7BCF"/>
    <w:rsid w:val="0070274F"/>
    <w:rsid w:val="00705B9C"/>
    <w:rsid w:val="00706011"/>
    <w:rsid w:val="00707D33"/>
    <w:rsid w:val="0071081E"/>
    <w:rsid w:val="007110E6"/>
    <w:rsid w:val="00711976"/>
    <w:rsid w:val="007130BE"/>
    <w:rsid w:val="00714030"/>
    <w:rsid w:val="007155D3"/>
    <w:rsid w:val="00716789"/>
    <w:rsid w:val="00717712"/>
    <w:rsid w:val="007177ED"/>
    <w:rsid w:val="0072161A"/>
    <w:rsid w:val="0072162A"/>
    <w:rsid w:val="0072166D"/>
    <w:rsid w:val="007217AF"/>
    <w:rsid w:val="00721B2F"/>
    <w:rsid w:val="007238F8"/>
    <w:rsid w:val="00725549"/>
    <w:rsid w:val="00726F52"/>
    <w:rsid w:val="00730B76"/>
    <w:rsid w:val="00732EEB"/>
    <w:rsid w:val="007333C0"/>
    <w:rsid w:val="007353A2"/>
    <w:rsid w:val="00735463"/>
    <w:rsid w:val="00736B73"/>
    <w:rsid w:val="00737F4D"/>
    <w:rsid w:val="00741B82"/>
    <w:rsid w:val="00743070"/>
    <w:rsid w:val="00746D48"/>
    <w:rsid w:val="00750E72"/>
    <w:rsid w:val="0075255E"/>
    <w:rsid w:val="007531C3"/>
    <w:rsid w:val="0075329F"/>
    <w:rsid w:val="007534D8"/>
    <w:rsid w:val="00753A41"/>
    <w:rsid w:val="00755AD7"/>
    <w:rsid w:val="0075666C"/>
    <w:rsid w:val="00756864"/>
    <w:rsid w:val="00760CE8"/>
    <w:rsid w:val="00761697"/>
    <w:rsid w:val="00761A82"/>
    <w:rsid w:val="007625EC"/>
    <w:rsid w:val="007632F2"/>
    <w:rsid w:val="007658A6"/>
    <w:rsid w:val="00766BA8"/>
    <w:rsid w:val="00767492"/>
    <w:rsid w:val="007703DE"/>
    <w:rsid w:val="007715FA"/>
    <w:rsid w:val="00771F90"/>
    <w:rsid w:val="0077429E"/>
    <w:rsid w:val="007756D0"/>
    <w:rsid w:val="00775996"/>
    <w:rsid w:val="0077688F"/>
    <w:rsid w:val="00776D43"/>
    <w:rsid w:val="00776FB7"/>
    <w:rsid w:val="00777922"/>
    <w:rsid w:val="0078020B"/>
    <w:rsid w:val="00780248"/>
    <w:rsid w:val="0078028C"/>
    <w:rsid w:val="00781967"/>
    <w:rsid w:val="00782F72"/>
    <w:rsid w:val="0078358F"/>
    <w:rsid w:val="007843C4"/>
    <w:rsid w:val="007858E7"/>
    <w:rsid w:val="007874F1"/>
    <w:rsid w:val="007901FD"/>
    <w:rsid w:val="007902B1"/>
    <w:rsid w:val="0079126D"/>
    <w:rsid w:val="0079133C"/>
    <w:rsid w:val="00791704"/>
    <w:rsid w:val="00791981"/>
    <w:rsid w:val="00791BD1"/>
    <w:rsid w:val="00792B38"/>
    <w:rsid w:val="00793519"/>
    <w:rsid w:val="007935BF"/>
    <w:rsid w:val="00794412"/>
    <w:rsid w:val="00796E71"/>
    <w:rsid w:val="007973AE"/>
    <w:rsid w:val="00797420"/>
    <w:rsid w:val="00797B10"/>
    <w:rsid w:val="007A2552"/>
    <w:rsid w:val="007A3DB5"/>
    <w:rsid w:val="007B299C"/>
    <w:rsid w:val="007B2A97"/>
    <w:rsid w:val="007B3ED7"/>
    <w:rsid w:val="007B49B4"/>
    <w:rsid w:val="007B6146"/>
    <w:rsid w:val="007C1455"/>
    <w:rsid w:val="007C1FEB"/>
    <w:rsid w:val="007C25EB"/>
    <w:rsid w:val="007C5842"/>
    <w:rsid w:val="007C6231"/>
    <w:rsid w:val="007C7CD0"/>
    <w:rsid w:val="007D1A7E"/>
    <w:rsid w:val="007D3572"/>
    <w:rsid w:val="007D3B92"/>
    <w:rsid w:val="007D7A62"/>
    <w:rsid w:val="007E0295"/>
    <w:rsid w:val="007E1D9C"/>
    <w:rsid w:val="007E2088"/>
    <w:rsid w:val="007E42C7"/>
    <w:rsid w:val="007E4A54"/>
    <w:rsid w:val="007E4DA2"/>
    <w:rsid w:val="007E57D0"/>
    <w:rsid w:val="007E63F4"/>
    <w:rsid w:val="007E7FB0"/>
    <w:rsid w:val="007F0173"/>
    <w:rsid w:val="007F1C71"/>
    <w:rsid w:val="007F400E"/>
    <w:rsid w:val="007F75CB"/>
    <w:rsid w:val="007F76E5"/>
    <w:rsid w:val="008008A1"/>
    <w:rsid w:val="00802A3E"/>
    <w:rsid w:val="00802B57"/>
    <w:rsid w:val="0080308A"/>
    <w:rsid w:val="00804239"/>
    <w:rsid w:val="0080482F"/>
    <w:rsid w:val="0080578A"/>
    <w:rsid w:val="00805D2C"/>
    <w:rsid w:val="00806712"/>
    <w:rsid w:val="00806F56"/>
    <w:rsid w:val="00807B70"/>
    <w:rsid w:val="0081007A"/>
    <w:rsid w:val="00810B7B"/>
    <w:rsid w:val="00810FF3"/>
    <w:rsid w:val="008118AA"/>
    <w:rsid w:val="00812A05"/>
    <w:rsid w:val="00812B7C"/>
    <w:rsid w:val="008130FD"/>
    <w:rsid w:val="0081357E"/>
    <w:rsid w:val="00814AD0"/>
    <w:rsid w:val="00814EE4"/>
    <w:rsid w:val="00815694"/>
    <w:rsid w:val="008166DC"/>
    <w:rsid w:val="00816D5D"/>
    <w:rsid w:val="00822B88"/>
    <w:rsid w:val="00822F8F"/>
    <w:rsid w:val="0082330B"/>
    <w:rsid w:val="00824242"/>
    <w:rsid w:val="0082540F"/>
    <w:rsid w:val="00825973"/>
    <w:rsid w:val="008266A5"/>
    <w:rsid w:val="008272E0"/>
    <w:rsid w:val="00827EBA"/>
    <w:rsid w:val="00830131"/>
    <w:rsid w:val="00830BDE"/>
    <w:rsid w:val="00831200"/>
    <w:rsid w:val="0083124B"/>
    <w:rsid w:val="00831893"/>
    <w:rsid w:val="00832017"/>
    <w:rsid w:val="00832381"/>
    <w:rsid w:val="00833EE5"/>
    <w:rsid w:val="00833F5E"/>
    <w:rsid w:val="00835CD4"/>
    <w:rsid w:val="0083621A"/>
    <w:rsid w:val="0083669C"/>
    <w:rsid w:val="00836766"/>
    <w:rsid w:val="008371F9"/>
    <w:rsid w:val="00837E33"/>
    <w:rsid w:val="00840022"/>
    <w:rsid w:val="00842316"/>
    <w:rsid w:val="0084354B"/>
    <w:rsid w:val="00843705"/>
    <w:rsid w:val="008446DE"/>
    <w:rsid w:val="00845257"/>
    <w:rsid w:val="00847E00"/>
    <w:rsid w:val="008502F0"/>
    <w:rsid w:val="00850900"/>
    <w:rsid w:val="00851256"/>
    <w:rsid w:val="0085153B"/>
    <w:rsid w:val="00852FCA"/>
    <w:rsid w:val="0085339F"/>
    <w:rsid w:val="00854696"/>
    <w:rsid w:val="00855114"/>
    <w:rsid w:val="00856715"/>
    <w:rsid w:val="00860184"/>
    <w:rsid w:val="00860ECC"/>
    <w:rsid w:val="00861ED9"/>
    <w:rsid w:val="00862CC7"/>
    <w:rsid w:val="0086401C"/>
    <w:rsid w:val="008640F9"/>
    <w:rsid w:val="00864E80"/>
    <w:rsid w:val="00866E62"/>
    <w:rsid w:val="008677FE"/>
    <w:rsid w:val="00867CB0"/>
    <w:rsid w:val="0087080D"/>
    <w:rsid w:val="00872047"/>
    <w:rsid w:val="0087249F"/>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5CD7"/>
    <w:rsid w:val="0088641A"/>
    <w:rsid w:val="008876A1"/>
    <w:rsid w:val="008903AE"/>
    <w:rsid w:val="00891393"/>
    <w:rsid w:val="00892EF8"/>
    <w:rsid w:val="00893197"/>
    <w:rsid w:val="00893871"/>
    <w:rsid w:val="00895A0D"/>
    <w:rsid w:val="00895E5D"/>
    <w:rsid w:val="008A026C"/>
    <w:rsid w:val="008A3312"/>
    <w:rsid w:val="008A4260"/>
    <w:rsid w:val="008A47E8"/>
    <w:rsid w:val="008A4B3A"/>
    <w:rsid w:val="008A4D2F"/>
    <w:rsid w:val="008A4E83"/>
    <w:rsid w:val="008A60FF"/>
    <w:rsid w:val="008A6641"/>
    <w:rsid w:val="008A6EBA"/>
    <w:rsid w:val="008A7736"/>
    <w:rsid w:val="008B0A1D"/>
    <w:rsid w:val="008B17DB"/>
    <w:rsid w:val="008B2436"/>
    <w:rsid w:val="008B2920"/>
    <w:rsid w:val="008B38F9"/>
    <w:rsid w:val="008B494B"/>
    <w:rsid w:val="008B6030"/>
    <w:rsid w:val="008C3FDD"/>
    <w:rsid w:val="008C5D63"/>
    <w:rsid w:val="008C7A40"/>
    <w:rsid w:val="008D1766"/>
    <w:rsid w:val="008D25FD"/>
    <w:rsid w:val="008D324A"/>
    <w:rsid w:val="008D5A50"/>
    <w:rsid w:val="008D5BAB"/>
    <w:rsid w:val="008E0543"/>
    <w:rsid w:val="008E1091"/>
    <w:rsid w:val="008E158C"/>
    <w:rsid w:val="008E1CBB"/>
    <w:rsid w:val="008E1EB9"/>
    <w:rsid w:val="008E686B"/>
    <w:rsid w:val="008F14AF"/>
    <w:rsid w:val="008F25A8"/>
    <w:rsid w:val="008F2B67"/>
    <w:rsid w:val="008F2D15"/>
    <w:rsid w:val="008F301F"/>
    <w:rsid w:val="008F3EA4"/>
    <w:rsid w:val="008F3F16"/>
    <w:rsid w:val="008F55A4"/>
    <w:rsid w:val="008F6B64"/>
    <w:rsid w:val="009005C7"/>
    <w:rsid w:val="00900D91"/>
    <w:rsid w:val="00901571"/>
    <w:rsid w:val="00901A1C"/>
    <w:rsid w:val="00902F8A"/>
    <w:rsid w:val="009038A9"/>
    <w:rsid w:val="00904908"/>
    <w:rsid w:val="00906066"/>
    <w:rsid w:val="009078A9"/>
    <w:rsid w:val="00907CE5"/>
    <w:rsid w:val="009103AF"/>
    <w:rsid w:val="009112F8"/>
    <w:rsid w:val="0091365E"/>
    <w:rsid w:val="00916AC1"/>
    <w:rsid w:val="009170D7"/>
    <w:rsid w:val="00917BD8"/>
    <w:rsid w:val="00917EA6"/>
    <w:rsid w:val="00917FC7"/>
    <w:rsid w:val="0092003A"/>
    <w:rsid w:val="00920565"/>
    <w:rsid w:val="00921C98"/>
    <w:rsid w:val="0092441A"/>
    <w:rsid w:val="0092530C"/>
    <w:rsid w:val="0092545D"/>
    <w:rsid w:val="009270C8"/>
    <w:rsid w:val="00931841"/>
    <w:rsid w:val="00931E59"/>
    <w:rsid w:val="009322F2"/>
    <w:rsid w:val="00933741"/>
    <w:rsid w:val="00933BB5"/>
    <w:rsid w:val="009344E6"/>
    <w:rsid w:val="0093725F"/>
    <w:rsid w:val="00937E33"/>
    <w:rsid w:val="009446EA"/>
    <w:rsid w:val="00946973"/>
    <w:rsid w:val="00947445"/>
    <w:rsid w:val="009502CE"/>
    <w:rsid w:val="0095220B"/>
    <w:rsid w:val="00952316"/>
    <w:rsid w:val="00952B7C"/>
    <w:rsid w:val="00954215"/>
    <w:rsid w:val="00954A84"/>
    <w:rsid w:val="00955559"/>
    <w:rsid w:val="009564A8"/>
    <w:rsid w:val="0095726F"/>
    <w:rsid w:val="00961E41"/>
    <w:rsid w:val="0096225A"/>
    <w:rsid w:val="00964A0A"/>
    <w:rsid w:val="00967D6D"/>
    <w:rsid w:val="00972D70"/>
    <w:rsid w:val="009752F0"/>
    <w:rsid w:val="00975CC7"/>
    <w:rsid w:val="00976F41"/>
    <w:rsid w:val="00977E64"/>
    <w:rsid w:val="00980278"/>
    <w:rsid w:val="00980425"/>
    <w:rsid w:val="0098068D"/>
    <w:rsid w:val="009824CA"/>
    <w:rsid w:val="009836D0"/>
    <w:rsid w:val="00983E39"/>
    <w:rsid w:val="0098598C"/>
    <w:rsid w:val="00985B18"/>
    <w:rsid w:val="009864F6"/>
    <w:rsid w:val="00986810"/>
    <w:rsid w:val="00986FF8"/>
    <w:rsid w:val="00987209"/>
    <w:rsid w:val="00987C30"/>
    <w:rsid w:val="00990206"/>
    <w:rsid w:val="00990DD9"/>
    <w:rsid w:val="0099106A"/>
    <w:rsid w:val="00991371"/>
    <w:rsid w:val="00992D1F"/>
    <w:rsid w:val="00993AA0"/>
    <w:rsid w:val="00993E7E"/>
    <w:rsid w:val="00995128"/>
    <w:rsid w:val="0099527E"/>
    <w:rsid w:val="00996D1C"/>
    <w:rsid w:val="009A067C"/>
    <w:rsid w:val="009A20C6"/>
    <w:rsid w:val="009A29DD"/>
    <w:rsid w:val="009A4121"/>
    <w:rsid w:val="009A5093"/>
    <w:rsid w:val="009A546A"/>
    <w:rsid w:val="009A65D3"/>
    <w:rsid w:val="009B245D"/>
    <w:rsid w:val="009B40B4"/>
    <w:rsid w:val="009B4837"/>
    <w:rsid w:val="009B71BB"/>
    <w:rsid w:val="009B78C4"/>
    <w:rsid w:val="009B7F8D"/>
    <w:rsid w:val="009C09A4"/>
    <w:rsid w:val="009C2DD9"/>
    <w:rsid w:val="009C3A0D"/>
    <w:rsid w:val="009C43DD"/>
    <w:rsid w:val="009C43E2"/>
    <w:rsid w:val="009C4623"/>
    <w:rsid w:val="009C614B"/>
    <w:rsid w:val="009C68E9"/>
    <w:rsid w:val="009C6B5D"/>
    <w:rsid w:val="009C6ECB"/>
    <w:rsid w:val="009C7129"/>
    <w:rsid w:val="009D0202"/>
    <w:rsid w:val="009D0606"/>
    <w:rsid w:val="009D0769"/>
    <w:rsid w:val="009D0F6C"/>
    <w:rsid w:val="009D1438"/>
    <w:rsid w:val="009D15E4"/>
    <w:rsid w:val="009D17C2"/>
    <w:rsid w:val="009D26AB"/>
    <w:rsid w:val="009D45C5"/>
    <w:rsid w:val="009D4C1C"/>
    <w:rsid w:val="009E2872"/>
    <w:rsid w:val="009E4A14"/>
    <w:rsid w:val="009F0D5B"/>
    <w:rsid w:val="009F0FA6"/>
    <w:rsid w:val="009F1A2B"/>
    <w:rsid w:val="009F307D"/>
    <w:rsid w:val="009F34AE"/>
    <w:rsid w:val="009F3B57"/>
    <w:rsid w:val="009F451D"/>
    <w:rsid w:val="009F5B4F"/>
    <w:rsid w:val="00A0236F"/>
    <w:rsid w:val="00A02D0F"/>
    <w:rsid w:val="00A0774C"/>
    <w:rsid w:val="00A109F3"/>
    <w:rsid w:val="00A11BF8"/>
    <w:rsid w:val="00A12A90"/>
    <w:rsid w:val="00A145FE"/>
    <w:rsid w:val="00A15DEA"/>
    <w:rsid w:val="00A16523"/>
    <w:rsid w:val="00A17773"/>
    <w:rsid w:val="00A207CA"/>
    <w:rsid w:val="00A209EF"/>
    <w:rsid w:val="00A21216"/>
    <w:rsid w:val="00A22D1E"/>
    <w:rsid w:val="00A232AC"/>
    <w:rsid w:val="00A2337B"/>
    <w:rsid w:val="00A252F2"/>
    <w:rsid w:val="00A25DA3"/>
    <w:rsid w:val="00A26BD0"/>
    <w:rsid w:val="00A2781F"/>
    <w:rsid w:val="00A30709"/>
    <w:rsid w:val="00A3089E"/>
    <w:rsid w:val="00A30D2B"/>
    <w:rsid w:val="00A31043"/>
    <w:rsid w:val="00A31E66"/>
    <w:rsid w:val="00A32825"/>
    <w:rsid w:val="00A328DA"/>
    <w:rsid w:val="00A33E4A"/>
    <w:rsid w:val="00A368E9"/>
    <w:rsid w:val="00A371FA"/>
    <w:rsid w:val="00A37A66"/>
    <w:rsid w:val="00A40AD6"/>
    <w:rsid w:val="00A41899"/>
    <w:rsid w:val="00A44347"/>
    <w:rsid w:val="00A44F07"/>
    <w:rsid w:val="00A4626E"/>
    <w:rsid w:val="00A471C4"/>
    <w:rsid w:val="00A47A1D"/>
    <w:rsid w:val="00A47A54"/>
    <w:rsid w:val="00A50D0D"/>
    <w:rsid w:val="00A51FC5"/>
    <w:rsid w:val="00A5697C"/>
    <w:rsid w:val="00A5723A"/>
    <w:rsid w:val="00A572F0"/>
    <w:rsid w:val="00A60EBA"/>
    <w:rsid w:val="00A61895"/>
    <w:rsid w:val="00A6241F"/>
    <w:rsid w:val="00A63D53"/>
    <w:rsid w:val="00A6497A"/>
    <w:rsid w:val="00A65BEB"/>
    <w:rsid w:val="00A6611E"/>
    <w:rsid w:val="00A67623"/>
    <w:rsid w:val="00A70256"/>
    <w:rsid w:val="00A70D7D"/>
    <w:rsid w:val="00A70DD6"/>
    <w:rsid w:val="00A7142C"/>
    <w:rsid w:val="00A72042"/>
    <w:rsid w:val="00A72270"/>
    <w:rsid w:val="00A725D8"/>
    <w:rsid w:val="00A7299D"/>
    <w:rsid w:val="00A73098"/>
    <w:rsid w:val="00A734CC"/>
    <w:rsid w:val="00A73A03"/>
    <w:rsid w:val="00A741C2"/>
    <w:rsid w:val="00A7437D"/>
    <w:rsid w:val="00A74895"/>
    <w:rsid w:val="00A80BCA"/>
    <w:rsid w:val="00A81B80"/>
    <w:rsid w:val="00A81B88"/>
    <w:rsid w:val="00A826B4"/>
    <w:rsid w:val="00A83127"/>
    <w:rsid w:val="00A83E91"/>
    <w:rsid w:val="00A846D2"/>
    <w:rsid w:val="00A846F3"/>
    <w:rsid w:val="00A84E99"/>
    <w:rsid w:val="00A86177"/>
    <w:rsid w:val="00A905E6"/>
    <w:rsid w:val="00A9246C"/>
    <w:rsid w:val="00A930E9"/>
    <w:rsid w:val="00A9571F"/>
    <w:rsid w:val="00A96360"/>
    <w:rsid w:val="00A9778A"/>
    <w:rsid w:val="00A97967"/>
    <w:rsid w:val="00AA10C3"/>
    <w:rsid w:val="00AA14AA"/>
    <w:rsid w:val="00AA1940"/>
    <w:rsid w:val="00AA26F6"/>
    <w:rsid w:val="00AA338A"/>
    <w:rsid w:val="00AA431D"/>
    <w:rsid w:val="00AA6847"/>
    <w:rsid w:val="00AA703E"/>
    <w:rsid w:val="00AA729C"/>
    <w:rsid w:val="00AB1DAE"/>
    <w:rsid w:val="00AB2399"/>
    <w:rsid w:val="00AB2514"/>
    <w:rsid w:val="00AB265D"/>
    <w:rsid w:val="00AB2CAA"/>
    <w:rsid w:val="00AB465B"/>
    <w:rsid w:val="00AB479A"/>
    <w:rsid w:val="00AB4EF1"/>
    <w:rsid w:val="00AB51AA"/>
    <w:rsid w:val="00AB6015"/>
    <w:rsid w:val="00AB6125"/>
    <w:rsid w:val="00AB63F6"/>
    <w:rsid w:val="00AB6A6C"/>
    <w:rsid w:val="00AB6DF8"/>
    <w:rsid w:val="00AC2ABA"/>
    <w:rsid w:val="00AC3BC2"/>
    <w:rsid w:val="00AC4104"/>
    <w:rsid w:val="00AC4983"/>
    <w:rsid w:val="00AC5F5B"/>
    <w:rsid w:val="00AC7214"/>
    <w:rsid w:val="00AD058B"/>
    <w:rsid w:val="00AD0FDB"/>
    <w:rsid w:val="00AD3DB5"/>
    <w:rsid w:val="00AD568E"/>
    <w:rsid w:val="00AD5F6E"/>
    <w:rsid w:val="00AD5F7B"/>
    <w:rsid w:val="00AD6148"/>
    <w:rsid w:val="00AD6CA7"/>
    <w:rsid w:val="00AD729D"/>
    <w:rsid w:val="00AD7755"/>
    <w:rsid w:val="00AE0192"/>
    <w:rsid w:val="00AE18B3"/>
    <w:rsid w:val="00AE2D81"/>
    <w:rsid w:val="00AE37BC"/>
    <w:rsid w:val="00AE4511"/>
    <w:rsid w:val="00AE5FB0"/>
    <w:rsid w:val="00AE619F"/>
    <w:rsid w:val="00AE64B0"/>
    <w:rsid w:val="00AE6811"/>
    <w:rsid w:val="00AE7D0F"/>
    <w:rsid w:val="00AF05EB"/>
    <w:rsid w:val="00AF0E2B"/>
    <w:rsid w:val="00AF1310"/>
    <w:rsid w:val="00AF1F04"/>
    <w:rsid w:val="00AF27D7"/>
    <w:rsid w:val="00AF337A"/>
    <w:rsid w:val="00AF3E30"/>
    <w:rsid w:val="00AF5631"/>
    <w:rsid w:val="00AF62EA"/>
    <w:rsid w:val="00AF744F"/>
    <w:rsid w:val="00AF75BE"/>
    <w:rsid w:val="00AF78AE"/>
    <w:rsid w:val="00B009C4"/>
    <w:rsid w:val="00B00C96"/>
    <w:rsid w:val="00B01487"/>
    <w:rsid w:val="00B01DB5"/>
    <w:rsid w:val="00B058D3"/>
    <w:rsid w:val="00B10EBC"/>
    <w:rsid w:val="00B12C3B"/>
    <w:rsid w:val="00B12CB3"/>
    <w:rsid w:val="00B12EF7"/>
    <w:rsid w:val="00B1362C"/>
    <w:rsid w:val="00B13996"/>
    <w:rsid w:val="00B14D91"/>
    <w:rsid w:val="00B17653"/>
    <w:rsid w:val="00B202C2"/>
    <w:rsid w:val="00B202F1"/>
    <w:rsid w:val="00B2058B"/>
    <w:rsid w:val="00B205A5"/>
    <w:rsid w:val="00B2075D"/>
    <w:rsid w:val="00B2265E"/>
    <w:rsid w:val="00B24032"/>
    <w:rsid w:val="00B25411"/>
    <w:rsid w:val="00B2681C"/>
    <w:rsid w:val="00B27A8C"/>
    <w:rsid w:val="00B314BC"/>
    <w:rsid w:val="00B32296"/>
    <w:rsid w:val="00B325F5"/>
    <w:rsid w:val="00B32D75"/>
    <w:rsid w:val="00B3361F"/>
    <w:rsid w:val="00B339CD"/>
    <w:rsid w:val="00B342AC"/>
    <w:rsid w:val="00B410F3"/>
    <w:rsid w:val="00B42710"/>
    <w:rsid w:val="00B4397A"/>
    <w:rsid w:val="00B46099"/>
    <w:rsid w:val="00B46949"/>
    <w:rsid w:val="00B51895"/>
    <w:rsid w:val="00B53B8E"/>
    <w:rsid w:val="00B6068A"/>
    <w:rsid w:val="00B608DB"/>
    <w:rsid w:val="00B60AA5"/>
    <w:rsid w:val="00B60F97"/>
    <w:rsid w:val="00B60FD5"/>
    <w:rsid w:val="00B61D56"/>
    <w:rsid w:val="00B6315E"/>
    <w:rsid w:val="00B64CB1"/>
    <w:rsid w:val="00B656AE"/>
    <w:rsid w:val="00B65AFC"/>
    <w:rsid w:val="00B65B07"/>
    <w:rsid w:val="00B66CC5"/>
    <w:rsid w:val="00B7077E"/>
    <w:rsid w:val="00B712A8"/>
    <w:rsid w:val="00B71576"/>
    <w:rsid w:val="00B71CD5"/>
    <w:rsid w:val="00B71D72"/>
    <w:rsid w:val="00B73C8D"/>
    <w:rsid w:val="00B7692A"/>
    <w:rsid w:val="00B7737D"/>
    <w:rsid w:val="00B774A4"/>
    <w:rsid w:val="00B80FAF"/>
    <w:rsid w:val="00B836ED"/>
    <w:rsid w:val="00B848C9"/>
    <w:rsid w:val="00B85D36"/>
    <w:rsid w:val="00B868E8"/>
    <w:rsid w:val="00B87ADE"/>
    <w:rsid w:val="00B9124C"/>
    <w:rsid w:val="00B91CAC"/>
    <w:rsid w:val="00B93B68"/>
    <w:rsid w:val="00B93E09"/>
    <w:rsid w:val="00B93EE0"/>
    <w:rsid w:val="00B96BFE"/>
    <w:rsid w:val="00BA0940"/>
    <w:rsid w:val="00BA17FB"/>
    <w:rsid w:val="00BA267A"/>
    <w:rsid w:val="00BA3A0E"/>
    <w:rsid w:val="00BA3D0B"/>
    <w:rsid w:val="00BA562A"/>
    <w:rsid w:val="00BA5A0C"/>
    <w:rsid w:val="00BB0244"/>
    <w:rsid w:val="00BB05E2"/>
    <w:rsid w:val="00BB219F"/>
    <w:rsid w:val="00BB308A"/>
    <w:rsid w:val="00BB3744"/>
    <w:rsid w:val="00BB3C1A"/>
    <w:rsid w:val="00BB4764"/>
    <w:rsid w:val="00BB53C4"/>
    <w:rsid w:val="00BB6315"/>
    <w:rsid w:val="00BB69E5"/>
    <w:rsid w:val="00BB6A0E"/>
    <w:rsid w:val="00BB6B48"/>
    <w:rsid w:val="00BB70DB"/>
    <w:rsid w:val="00BC0C41"/>
    <w:rsid w:val="00BC0DC6"/>
    <w:rsid w:val="00BC0E07"/>
    <w:rsid w:val="00BC1738"/>
    <w:rsid w:val="00BC1DA3"/>
    <w:rsid w:val="00BC57AE"/>
    <w:rsid w:val="00BC5ECA"/>
    <w:rsid w:val="00BC6B61"/>
    <w:rsid w:val="00BD123B"/>
    <w:rsid w:val="00BD215F"/>
    <w:rsid w:val="00BD33B2"/>
    <w:rsid w:val="00BD4462"/>
    <w:rsid w:val="00BD5932"/>
    <w:rsid w:val="00BD7DAB"/>
    <w:rsid w:val="00BE085B"/>
    <w:rsid w:val="00BE0AB9"/>
    <w:rsid w:val="00BE1A0A"/>
    <w:rsid w:val="00BE25BC"/>
    <w:rsid w:val="00BE3569"/>
    <w:rsid w:val="00BE389E"/>
    <w:rsid w:val="00BE398D"/>
    <w:rsid w:val="00BE3D38"/>
    <w:rsid w:val="00BE447E"/>
    <w:rsid w:val="00BE4857"/>
    <w:rsid w:val="00BE5030"/>
    <w:rsid w:val="00BE66B6"/>
    <w:rsid w:val="00BE77AD"/>
    <w:rsid w:val="00BE7E89"/>
    <w:rsid w:val="00BF0BE6"/>
    <w:rsid w:val="00BF0EF7"/>
    <w:rsid w:val="00BF216C"/>
    <w:rsid w:val="00BF26A0"/>
    <w:rsid w:val="00BF2C7B"/>
    <w:rsid w:val="00BF4996"/>
    <w:rsid w:val="00BF4EB1"/>
    <w:rsid w:val="00C01E45"/>
    <w:rsid w:val="00C02C22"/>
    <w:rsid w:val="00C03697"/>
    <w:rsid w:val="00C037F6"/>
    <w:rsid w:val="00C0397A"/>
    <w:rsid w:val="00C0411A"/>
    <w:rsid w:val="00C0469F"/>
    <w:rsid w:val="00C04EB8"/>
    <w:rsid w:val="00C0522E"/>
    <w:rsid w:val="00C05C75"/>
    <w:rsid w:val="00C05DEE"/>
    <w:rsid w:val="00C06B4F"/>
    <w:rsid w:val="00C10261"/>
    <w:rsid w:val="00C10A32"/>
    <w:rsid w:val="00C1271B"/>
    <w:rsid w:val="00C13585"/>
    <w:rsid w:val="00C13880"/>
    <w:rsid w:val="00C17342"/>
    <w:rsid w:val="00C20C78"/>
    <w:rsid w:val="00C215D0"/>
    <w:rsid w:val="00C232F1"/>
    <w:rsid w:val="00C23C48"/>
    <w:rsid w:val="00C2617F"/>
    <w:rsid w:val="00C2654A"/>
    <w:rsid w:val="00C27490"/>
    <w:rsid w:val="00C311DA"/>
    <w:rsid w:val="00C32284"/>
    <w:rsid w:val="00C328DB"/>
    <w:rsid w:val="00C32AC2"/>
    <w:rsid w:val="00C33BE7"/>
    <w:rsid w:val="00C359D2"/>
    <w:rsid w:val="00C3614E"/>
    <w:rsid w:val="00C37644"/>
    <w:rsid w:val="00C4199A"/>
    <w:rsid w:val="00C42ED0"/>
    <w:rsid w:val="00C43BD0"/>
    <w:rsid w:val="00C44D97"/>
    <w:rsid w:val="00C45D39"/>
    <w:rsid w:val="00C50936"/>
    <w:rsid w:val="00C511E0"/>
    <w:rsid w:val="00C516E6"/>
    <w:rsid w:val="00C52045"/>
    <w:rsid w:val="00C53A87"/>
    <w:rsid w:val="00C543CC"/>
    <w:rsid w:val="00C54940"/>
    <w:rsid w:val="00C551A9"/>
    <w:rsid w:val="00C56034"/>
    <w:rsid w:val="00C57126"/>
    <w:rsid w:val="00C57D8A"/>
    <w:rsid w:val="00C60A25"/>
    <w:rsid w:val="00C62546"/>
    <w:rsid w:val="00C62BAD"/>
    <w:rsid w:val="00C63250"/>
    <w:rsid w:val="00C63980"/>
    <w:rsid w:val="00C63E32"/>
    <w:rsid w:val="00C643E9"/>
    <w:rsid w:val="00C6489F"/>
    <w:rsid w:val="00C64AAA"/>
    <w:rsid w:val="00C64FF0"/>
    <w:rsid w:val="00C65BA3"/>
    <w:rsid w:val="00C670E1"/>
    <w:rsid w:val="00C671D7"/>
    <w:rsid w:val="00C6771C"/>
    <w:rsid w:val="00C70D12"/>
    <w:rsid w:val="00C70F99"/>
    <w:rsid w:val="00C71F57"/>
    <w:rsid w:val="00C73800"/>
    <w:rsid w:val="00C73A02"/>
    <w:rsid w:val="00C73CD0"/>
    <w:rsid w:val="00C73EAA"/>
    <w:rsid w:val="00C753CF"/>
    <w:rsid w:val="00C75B14"/>
    <w:rsid w:val="00C75CAA"/>
    <w:rsid w:val="00C7668F"/>
    <w:rsid w:val="00C76AEA"/>
    <w:rsid w:val="00C777BC"/>
    <w:rsid w:val="00C77B03"/>
    <w:rsid w:val="00C80084"/>
    <w:rsid w:val="00C80395"/>
    <w:rsid w:val="00C8049E"/>
    <w:rsid w:val="00C80F83"/>
    <w:rsid w:val="00C81123"/>
    <w:rsid w:val="00C824C3"/>
    <w:rsid w:val="00C83756"/>
    <w:rsid w:val="00C84010"/>
    <w:rsid w:val="00C852E7"/>
    <w:rsid w:val="00C8628A"/>
    <w:rsid w:val="00C865CD"/>
    <w:rsid w:val="00C865E0"/>
    <w:rsid w:val="00C877FD"/>
    <w:rsid w:val="00C87E29"/>
    <w:rsid w:val="00C90490"/>
    <w:rsid w:val="00C9223F"/>
    <w:rsid w:val="00C93759"/>
    <w:rsid w:val="00C9424E"/>
    <w:rsid w:val="00C943D1"/>
    <w:rsid w:val="00C9621E"/>
    <w:rsid w:val="00C967D7"/>
    <w:rsid w:val="00CA18DB"/>
    <w:rsid w:val="00CA1E87"/>
    <w:rsid w:val="00CA220D"/>
    <w:rsid w:val="00CA22E2"/>
    <w:rsid w:val="00CA32DB"/>
    <w:rsid w:val="00CA3396"/>
    <w:rsid w:val="00CA37ED"/>
    <w:rsid w:val="00CA52B5"/>
    <w:rsid w:val="00CA56C6"/>
    <w:rsid w:val="00CB0153"/>
    <w:rsid w:val="00CB018A"/>
    <w:rsid w:val="00CB0560"/>
    <w:rsid w:val="00CB05DE"/>
    <w:rsid w:val="00CB1F70"/>
    <w:rsid w:val="00CB25C5"/>
    <w:rsid w:val="00CB2C08"/>
    <w:rsid w:val="00CB3FA8"/>
    <w:rsid w:val="00CB414B"/>
    <w:rsid w:val="00CB704D"/>
    <w:rsid w:val="00CB7374"/>
    <w:rsid w:val="00CB79AA"/>
    <w:rsid w:val="00CB7C95"/>
    <w:rsid w:val="00CB7DB8"/>
    <w:rsid w:val="00CC02D2"/>
    <w:rsid w:val="00CC109A"/>
    <w:rsid w:val="00CC27A1"/>
    <w:rsid w:val="00CC29CE"/>
    <w:rsid w:val="00CC2EC6"/>
    <w:rsid w:val="00CC423C"/>
    <w:rsid w:val="00CC5AE2"/>
    <w:rsid w:val="00CC5DFD"/>
    <w:rsid w:val="00CC6844"/>
    <w:rsid w:val="00CC7C8D"/>
    <w:rsid w:val="00CD13E5"/>
    <w:rsid w:val="00CD1BD3"/>
    <w:rsid w:val="00CD3320"/>
    <w:rsid w:val="00CD4182"/>
    <w:rsid w:val="00CD66F3"/>
    <w:rsid w:val="00CD6D6B"/>
    <w:rsid w:val="00CE1480"/>
    <w:rsid w:val="00CE1D79"/>
    <w:rsid w:val="00CE23BB"/>
    <w:rsid w:val="00CE29FE"/>
    <w:rsid w:val="00CE4F8B"/>
    <w:rsid w:val="00CE597D"/>
    <w:rsid w:val="00CE626E"/>
    <w:rsid w:val="00CE7370"/>
    <w:rsid w:val="00CE7998"/>
    <w:rsid w:val="00CE7F74"/>
    <w:rsid w:val="00CF03A8"/>
    <w:rsid w:val="00CF0C5D"/>
    <w:rsid w:val="00CF32AB"/>
    <w:rsid w:val="00CF359A"/>
    <w:rsid w:val="00CF3790"/>
    <w:rsid w:val="00CF3B66"/>
    <w:rsid w:val="00CF4F42"/>
    <w:rsid w:val="00CF57C7"/>
    <w:rsid w:val="00CF5833"/>
    <w:rsid w:val="00CF6AD3"/>
    <w:rsid w:val="00CF7537"/>
    <w:rsid w:val="00CF7C58"/>
    <w:rsid w:val="00D003AE"/>
    <w:rsid w:val="00D05563"/>
    <w:rsid w:val="00D0636E"/>
    <w:rsid w:val="00D07B94"/>
    <w:rsid w:val="00D07EC2"/>
    <w:rsid w:val="00D10778"/>
    <w:rsid w:val="00D10FA1"/>
    <w:rsid w:val="00D11A6D"/>
    <w:rsid w:val="00D13F5F"/>
    <w:rsid w:val="00D147F5"/>
    <w:rsid w:val="00D14C5D"/>
    <w:rsid w:val="00D154BD"/>
    <w:rsid w:val="00D15929"/>
    <w:rsid w:val="00D15A2A"/>
    <w:rsid w:val="00D15A57"/>
    <w:rsid w:val="00D165E9"/>
    <w:rsid w:val="00D16868"/>
    <w:rsid w:val="00D17794"/>
    <w:rsid w:val="00D21563"/>
    <w:rsid w:val="00D2345B"/>
    <w:rsid w:val="00D250D7"/>
    <w:rsid w:val="00D251CD"/>
    <w:rsid w:val="00D26523"/>
    <w:rsid w:val="00D2719E"/>
    <w:rsid w:val="00D27B3D"/>
    <w:rsid w:val="00D3051E"/>
    <w:rsid w:val="00D32097"/>
    <w:rsid w:val="00D32269"/>
    <w:rsid w:val="00D33009"/>
    <w:rsid w:val="00D33ACD"/>
    <w:rsid w:val="00D348E4"/>
    <w:rsid w:val="00D36B23"/>
    <w:rsid w:val="00D36F3E"/>
    <w:rsid w:val="00D40DAB"/>
    <w:rsid w:val="00D4171F"/>
    <w:rsid w:val="00D51146"/>
    <w:rsid w:val="00D5147E"/>
    <w:rsid w:val="00D51890"/>
    <w:rsid w:val="00D51B09"/>
    <w:rsid w:val="00D53155"/>
    <w:rsid w:val="00D53BD8"/>
    <w:rsid w:val="00D54DB1"/>
    <w:rsid w:val="00D5502B"/>
    <w:rsid w:val="00D5568B"/>
    <w:rsid w:val="00D55C99"/>
    <w:rsid w:val="00D56839"/>
    <w:rsid w:val="00D56A09"/>
    <w:rsid w:val="00D57715"/>
    <w:rsid w:val="00D57810"/>
    <w:rsid w:val="00D611F3"/>
    <w:rsid w:val="00D61897"/>
    <w:rsid w:val="00D63046"/>
    <w:rsid w:val="00D65BEE"/>
    <w:rsid w:val="00D66AA4"/>
    <w:rsid w:val="00D675D0"/>
    <w:rsid w:val="00D701A1"/>
    <w:rsid w:val="00D71842"/>
    <w:rsid w:val="00D71F00"/>
    <w:rsid w:val="00D72E1A"/>
    <w:rsid w:val="00D74AC1"/>
    <w:rsid w:val="00D74EF6"/>
    <w:rsid w:val="00D767EF"/>
    <w:rsid w:val="00D8023F"/>
    <w:rsid w:val="00D84E2B"/>
    <w:rsid w:val="00D87747"/>
    <w:rsid w:val="00D87CA4"/>
    <w:rsid w:val="00D90115"/>
    <w:rsid w:val="00D90384"/>
    <w:rsid w:val="00D90C34"/>
    <w:rsid w:val="00D91AE9"/>
    <w:rsid w:val="00D92371"/>
    <w:rsid w:val="00D93BE3"/>
    <w:rsid w:val="00D94390"/>
    <w:rsid w:val="00D9542E"/>
    <w:rsid w:val="00D957EA"/>
    <w:rsid w:val="00D958E3"/>
    <w:rsid w:val="00D9703A"/>
    <w:rsid w:val="00DA19A1"/>
    <w:rsid w:val="00DA2E4A"/>
    <w:rsid w:val="00DA3EDD"/>
    <w:rsid w:val="00DA5C44"/>
    <w:rsid w:val="00DA711A"/>
    <w:rsid w:val="00DB11AA"/>
    <w:rsid w:val="00DB14D9"/>
    <w:rsid w:val="00DB20BE"/>
    <w:rsid w:val="00DB3288"/>
    <w:rsid w:val="00DB4D3C"/>
    <w:rsid w:val="00DB5AE3"/>
    <w:rsid w:val="00DC1896"/>
    <w:rsid w:val="00DC19D1"/>
    <w:rsid w:val="00DC1D4C"/>
    <w:rsid w:val="00DC3F52"/>
    <w:rsid w:val="00DC4A9D"/>
    <w:rsid w:val="00DC4EE4"/>
    <w:rsid w:val="00DC541E"/>
    <w:rsid w:val="00DC5DB3"/>
    <w:rsid w:val="00DC6C59"/>
    <w:rsid w:val="00DD0B61"/>
    <w:rsid w:val="00DD1DCF"/>
    <w:rsid w:val="00DD2039"/>
    <w:rsid w:val="00DD2ED7"/>
    <w:rsid w:val="00DD356D"/>
    <w:rsid w:val="00DD41C8"/>
    <w:rsid w:val="00DD5316"/>
    <w:rsid w:val="00DD53F7"/>
    <w:rsid w:val="00DD5EF8"/>
    <w:rsid w:val="00DD6237"/>
    <w:rsid w:val="00DE135B"/>
    <w:rsid w:val="00DE15B5"/>
    <w:rsid w:val="00DE31AD"/>
    <w:rsid w:val="00DE44EA"/>
    <w:rsid w:val="00DE714A"/>
    <w:rsid w:val="00DF0196"/>
    <w:rsid w:val="00DF0205"/>
    <w:rsid w:val="00DF27CE"/>
    <w:rsid w:val="00DF2CB8"/>
    <w:rsid w:val="00DF3A66"/>
    <w:rsid w:val="00DF3E32"/>
    <w:rsid w:val="00DF50F8"/>
    <w:rsid w:val="00DF5312"/>
    <w:rsid w:val="00DF59AA"/>
    <w:rsid w:val="00DF73AC"/>
    <w:rsid w:val="00DF7613"/>
    <w:rsid w:val="00DF79A2"/>
    <w:rsid w:val="00DF7D73"/>
    <w:rsid w:val="00E007C7"/>
    <w:rsid w:val="00E008FF"/>
    <w:rsid w:val="00E009AC"/>
    <w:rsid w:val="00E052E0"/>
    <w:rsid w:val="00E06320"/>
    <w:rsid w:val="00E063DF"/>
    <w:rsid w:val="00E10B86"/>
    <w:rsid w:val="00E11BD7"/>
    <w:rsid w:val="00E11D4C"/>
    <w:rsid w:val="00E13802"/>
    <w:rsid w:val="00E13B40"/>
    <w:rsid w:val="00E14461"/>
    <w:rsid w:val="00E14E0C"/>
    <w:rsid w:val="00E14E59"/>
    <w:rsid w:val="00E152CF"/>
    <w:rsid w:val="00E158C4"/>
    <w:rsid w:val="00E15AA3"/>
    <w:rsid w:val="00E16DF8"/>
    <w:rsid w:val="00E20EC0"/>
    <w:rsid w:val="00E21452"/>
    <w:rsid w:val="00E216E5"/>
    <w:rsid w:val="00E22224"/>
    <w:rsid w:val="00E22297"/>
    <w:rsid w:val="00E237D1"/>
    <w:rsid w:val="00E2410B"/>
    <w:rsid w:val="00E244B4"/>
    <w:rsid w:val="00E24EF0"/>
    <w:rsid w:val="00E2520C"/>
    <w:rsid w:val="00E268D8"/>
    <w:rsid w:val="00E2793E"/>
    <w:rsid w:val="00E30F3D"/>
    <w:rsid w:val="00E3329A"/>
    <w:rsid w:val="00E3384C"/>
    <w:rsid w:val="00E34E86"/>
    <w:rsid w:val="00E35478"/>
    <w:rsid w:val="00E3576E"/>
    <w:rsid w:val="00E359CA"/>
    <w:rsid w:val="00E3673D"/>
    <w:rsid w:val="00E404F7"/>
    <w:rsid w:val="00E41835"/>
    <w:rsid w:val="00E42776"/>
    <w:rsid w:val="00E430CF"/>
    <w:rsid w:val="00E44047"/>
    <w:rsid w:val="00E4454D"/>
    <w:rsid w:val="00E45DD4"/>
    <w:rsid w:val="00E46149"/>
    <w:rsid w:val="00E46408"/>
    <w:rsid w:val="00E46774"/>
    <w:rsid w:val="00E46BA0"/>
    <w:rsid w:val="00E50821"/>
    <w:rsid w:val="00E5332E"/>
    <w:rsid w:val="00E53541"/>
    <w:rsid w:val="00E53C61"/>
    <w:rsid w:val="00E53E59"/>
    <w:rsid w:val="00E53E98"/>
    <w:rsid w:val="00E541F4"/>
    <w:rsid w:val="00E54ADA"/>
    <w:rsid w:val="00E550A8"/>
    <w:rsid w:val="00E55EFF"/>
    <w:rsid w:val="00E60466"/>
    <w:rsid w:val="00E604F7"/>
    <w:rsid w:val="00E60523"/>
    <w:rsid w:val="00E60C67"/>
    <w:rsid w:val="00E60D4C"/>
    <w:rsid w:val="00E61418"/>
    <w:rsid w:val="00E63323"/>
    <w:rsid w:val="00E641FB"/>
    <w:rsid w:val="00E64767"/>
    <w:rsid w:val="00E654C7"/>
    <w:rsid w:val="00E65EE0"/>
    <w:rsid w:val="00E66160"/>
    <w:rsid w:val="00E67F31"/>
    <w:rsid w:val="00E704F7"/>
    <w:rsid w:val="00E70DE5"/>
    <w:rsid w:val="00E71E31"/>
    <w:rsid w:val="00E725B1"/>
    <w:rsid w:val="00E73012"/>
    <w:rsid w:val="00E740F8"/>
    <w:rsid w:val="00E74A8D"/>
    <w:rsid w:val="00E7681F"/>
    <w:rsid w:val="00E76B97"/>
    <w:rsid w:val="00E77159"/>
    <w:rsid w:val="00E777F8"/>
    <w:rsid w:val="00E81DCF"/>
    <w:rsid w:val="00E820B6"/>
    <w:rsid w:val="00E82504"/>
    <w:rsid w:val="00E84296"/>
    <w:rsid w:val="00E84B03"/>
    <w:rsid w:val="00E87A93"/>
    <w:rsid w:val="00E87B10"/>
    <w:rsid w:val="00E902AB"/>
    <w:rsid w:val="00E90C53"/>
    <w:rsid w:val="00E90F78"/>
    <w:rsid w:val="00E917C0"/>
    <w:rsid w:val="00E91A36"/>
    <w:rsid w:val="00E91DF8"/>
    <w:rsid w:val="00E92A40"/>
    <w:rsid w:val="00E9308B"/>
    <w:rsid w:val="00E93471"/>
    <w:rsid w:val="00E95570"/>
    <w:rsid w:val="00E958B5"/>
    <w:rsid w:val="00E95A75"/>
    <w:rsid w:val="00E95EBC"/>
    <w:rsid w:val="00E976AD"/>
    <w:rsid w:val="00EA0256"/>
    <w:rsid w:val="00EA1043"/>
    <w:rsid w:val="00EA15EC"/>
    <w:rsid w:val="00EA1E56"/>
    <w:rsid w:val="00EA2847"/>
    <w:rsid w:val="00EA39E8"/>
    <w:rsid w:val="00EA4766"/>
    <w:rsid w:val="00EA4B34"/>
    <w:rsid w:val="00EA633E"/>
    <w:rsid w:val="00EA6792"/>
    <w:rsid w:val="00EA6C38"/>
    <w:rsid w:val="00EA76B8"/>
    <w:rsid w:val="00EA773E"/>
    <w:rsid w:val="00EA7A98"/>
    <w:rsid w:val="00EB20E4"/>
    <w:rsid w:val="00EB25B1"/>
    <w:rsid w:val="00EB3120"/>
    <w:rsid w:val="00EB45BB"/>
    <w:rsid w:val="00EB74ED"/>
    <w:rsid w:val="00EC03BE"/>
    <w:rsid w:val="00EC19CD"/>
    <w:rsid w:val="00EC1B2D"/>
    <w:rsid w:val="00EC1D3E"/>
    <w:rsid w:val="00EC4AF7"/>
    <w:rsid w:val="00EC585D"/>
    <w:rsid w:val="00EC5C13"/>
    <w:rsid w:val="00ED00DE"/>
    <w:rsid w:val="00ED048F"/>
    <w:rsid w:val="00ED0A8D"/>
    <w:rsid w:val="00ED11C5"/>
    <w:rsid w:val="00ED149B"/>
    <w:rsid w:val="00ED22BB"/>
    <w:rsid w:val="00ED77BD"/>
    <w:rsid w:val="00EE082D"/>
    <w:rsid w:val="00EE08C5"/>
    <w:rsid w:val="00EE0F33"/>
    <w:rsid w:val="00EE2573"/>
    <w:rsid w:val="00EE4827"/>
    <w:rsid w:val="00EE7249"/>
    <w:rsid w:val="00EF0DBD"/>
    <w:rsid w:val="00EF12AC"/>
    <w:rsid w:val="00EF21E2"/>
    <w:rsid w:val="00EF2C8E"/>
    <w:rsid w:val="00EF2D06"/>
    <w:rsid w:val="00EF2E76"/>
    <w:rsid w:val="00EF60DE"/>
    <w:rsid w:val="00EF692D"/>
    <w:rsid w:val="00EF6A09"/>
    <w:rsid w:val="00EF72A1"/>
    <w:rsid w:val="00EF738B"/>
    <w:rsid w:val="00F01548"/>
    <w:rsid w:val="00F015F3"/>
    <w:rsid w:val="00F01774"/>
    <w:rsid w:val="00F01D83"/>
    <w:rsid w:val="00F01FD0"/>
    <w:rsid w:val="00F02608"/>
    <w:rsid w:val="00F02C49"/>
    <w:rsid w:val="00F0387E"/>
    <w:rsid w:val="00F03B43"/>
    <w:rsid w:val="00F040F9"/>
    <w:rsid w:val="00F06541"/>
    <w:rsid w:val="00F070D6"/>
    <w:rsid w:val="00F07F4E"/>
    <w:rsid w:val="00F11730"/>
    <w:rsid w:val="00F133E1"/>
    <w:rsid w:val="00F13C5A"/>
    <w:rsid w:val="00F13EA4"/>
    <w:rsid w:val="00F1444B"/>
    <w:rsid w:val="00F15D19"/>
    <w:rsid w:val="00F16046"/>
    <w:rsid w:val="00F173FD"/>
    <w:rsid w:val="00F201BC"/>
    <w:rsid w:val="00F2058B"/>
    <w:rsid w:val="00F20A27"/>
    <w:rsid w:val="00F20C65"/>
    <w:rsid w:val="00F20DB4"/>
    <w:rsid w:val="00F212BA"/>
    <w:rsid w:val="00F21993"/>
    <w:rsid w:val="00F21DB8"/>
    <w:rsid w:val="00F2264C"/>
    <w:rsid w:val="00F229F9"/>
    <w:rsid w:val="00F2372B"/>
    <w:rsid w:val="00F2516D"/>
    <w:rsid w:val="00F2776C"/>
    <w:rsid w:val="00F27C7B"/>
    <w:rsid w:val="00F30825"/>
    <w:rsid w:val="00F30B86"/>
    <w:rsid w:val="00F3162C"/>
    <w:rsid w:val="00F32027"/>
    <w:rsid w:val="00F32A82"/>
    <w:rsid w:val="00F32FFD"/>
    <w:rsid w:val="00F34BD1"/>
    <w:rsid w:val="00F370D1"/>
    <w:rsid w:val="00F3775B"/>
    <w:rsid w:val="00F440F2"/>
    <w:rsid w:val="00F45E58"/>
    <w:rsid w:val="00F46173"/>
    <w:rsid w:val="00F47ABE"/>
    <w:rsid w:val="00F5051F"/>
    <w:rsid w:val="00F50EF1"/>
    <w:rsid w:val="00F56484"/>
    <w:rsid w:val="00F56C05"/>
    <w:rsid w:val="00F56E59"/>
    <w:rsid w:val="00F61161"/>
    <w:rsid w:val="00F6182E"/>
    <w:rsid w:val="00F628A6"/>
    <w:rsid w:val="00F62EA8"/>
    <w:rsid w:val="00F632FA"/>
    <w:rsid w:val="00F63B0A"/>
    <w:rsid w:val="00F63DC4"/>
    <w:rsid w:val="00F63E12"/>
    <w:rsid w:val="00F6503E"/>
    <w:rsid w:val="00F6537B"/>
    <w:rsid w:val="00F66D2F"/>
    <w:rsid w:val="00F70310"/>
    <w:rsid w:val="00F71912"/>
    <w:rsid w:val="00F735BB"/>
    <w:rsid w:val="00F744D8"/>
    <w:rsid w:val="00F74937"/>
    <w:rsid w:val="00F7496A"/>
    <w:rsid w:val="00F774C1"/>
    <w:rsid w:val="00F809BC"/>
    <w:rsid w:val="00F818EC"/>
    <w:rsid w:val="00F8241D"/>
    <w:rsid w:val="00F825FE"/>
    <w:rsid w:val="00F82A79"/>
    <w:rsid w:val="00F82DCE"/>
    <w:rsid w:val="00F8318B"/>
    <w:rsid w:val="00F83C00"/>
    <w:rsid w:val="00F84490"/>
    <w:rsid w:val="00F85DC0"/>
    <w:rsid w:val="00F866FB"/>
    <w:rsid w:val="00F901D6"/>
    <w:rsid w:val="00F902CB"/>
    <w:rsid w:val="00F90D2E"/>
    <w:rsid w:val="00F92B60"/>
    <w:rsid w:val="00F9397F"/>
    <w:rsid w:val="00F93DAF"/>
    <w:rsid w:val="00F94036"/>
    <w:rsid w:val="00F94C74"/>
    <w:rsid w:val="00F95ADC"/>
    <w:rsid w:val="00F97731"/>
    <w:rsid w:val="00F97AB2"/>
    <w:rsid w:val="00FA01B5"/>
    <w:rsid w:val="00FA1886"/>
    <w:rsid w:val="00FA1977"/>
    <w:rsid w:val="00FA1BE4"/>
    <w:rsid w:val="00FA37F1"/>
    <w:rsid w:val="00FA4130"/>
    <w:rsid w:val="00FA6112"/>
    <w:rsid w:val="00FA79AC"/>
    <w:rsid w:val="00FA79B1"/>
    <w:rsid w:val="00FA7C6D"/>
    <w:rsid w:val="00FB03EA"/>
    <w:rsid w:val="00FB0EE1"/>
    <w:rsid w:val="00FB1962"/>
    <w:rsid w:val="00FB28D4"/>
    <w:rsid w:val="00FB3A9D"/>
    <w:rsid w:val="00FB486A"/>
    <w:rsid w:val="00FB4F84"/>
    <w:rsid w:val="00FB52F3"/>
    <w:rsid w:val="00FB6B74"/>
    <w:rsid w:val="00FB7598"/>
    <w:rsid w:val="00FB7C17"/>
    <w:rsid w:val="00FC04A4"/>
    <w:rsid w:val="00FC0D33"/>
    <w:rsid w:val="00FC1D4F"/>
    <w:rsid w:val="00FC2BA3"/>
    <w:rsid w:val="00FC4CE0"/>
    <w:rsid w:val="00FC5E3F"/>
    <w:rsid w:val="00FC6C75"/>
    <w:rsid w:val="00FC71D7"/>
    <w:rsid w:val="00FC79E0"/>
    <w:rsid w:val="00FD07BE"/>
    <w:rsid w:val="00FD0D5B"/>
    <w:rsid w:val="00FD1195"/>
    <w:rsid w:val="00FD194D"/>
    <w:rsid w:val="00FD2879"/>
    <w:rsid w:val="00FD3250"/>
    <w:rsid w:val="00FD3BD9"/>
    <w:rsid w:val="00FD73F6"/>
    <w:rsid w:val="00FD7DAF"/>
    <w:rsid w:val="00FE085B"/>
    <w:rsid w:val="00FE11A8"/>
    <w:rsid w:val="00FE1F6A"/>
    <w:rsid w:val="00FE2A4B"/>
    <w:rsid w:val="00FE464E"/>
    <w:rsid w:val="00FE5C15"/>
    <w:rsid w:val="00FF12F3"/>
    <w:rsid w:val="00FF1FA5"/>
    <w:rsid w:val="00FF2B38"/>
    <w:rsid w:val="00FF4078"/>
    <w:rsid w:val="00FF4697"/>
    <w:rsid w:val="00FF4702"/>
    <w:rsid w:val="00FF4ADC"/>
    <w:rsid w:val="00FF4D8E"/>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598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 w:type="paragraph" w:styleId="af1">
    <w:name w:val="Revision"/>
    <w:hidden/>
    <w:uiPriority w:val="99"/>
    <w:semiHidden/>
    <w:rsid w:val="00BD5932"/>
    <w:rPr>
      <w:rFonts w:eastAsia="맑은 고딕"/>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 w:type="paragraph" w:styleId="af1">
    <w:name w:val="Revision"/>
    <w:hidden/>
    <w:uiPriority w:val="99"/>
    <w:semiHidden/>
    <w:rsid w:val="00BD5932"/>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456100783">
      <w:bodyDiv w:val="1"/>
      <w:marLeft w:val="0"/>
      <w:marRight w:val="0"/>
      <w:marTop w:val="0"/>
      <w:marBottom w:val="0"/>
      <w:divBdr>
        <w:top w:val="none" w:sz="0" w:space="0" w:color="auto"/>
        <w:left w:val="none" w:sz="0" w:space="0" w:color="auto"/>
        <w:bottom w:val="none" w:sz="0" w:space="0" w:color="auto"/>
        <w:right w:val="none" w:sz="0" w:space="0" w:color="auto"/>
      </w:divBdr>
    </w:div>
    <w:div w:id="1718813885">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emf"/><Relationship Id="rId37"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oleObject" Target="embeddings/oleObject1.bin"/><Relationship Id="rId28" Type="http://schemas.openxmlformats.org/officeDocument/2006/relationships/header" Target="header1.xml"/><Relationship Id="rId36"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oleObject" Target="embeddings/oleObject3.bin"/><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07227-377D-415F-BA3B-A74AC5F7F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1446</Words>
  <Characters>8245</Characters>
  <Application>Microsoft Office Word</Application>
  <DocSecurity>0</DocSecurity>
  <Lines>68</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9672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Windows 사용자</cp:lastModifiedBy>
  <cp:revision>4</cp:revision>
  <cp:lastPrinted>2012-03-15T10:36:00Z</cp:lastPrinted>
  <dcterms:created xsi:type="dcterms:W3CDTF">2017-03-25T03:44:00Z</dcterms:created>
  <dcterms:modified xsi:type="dcterms:W3CDTF">2017-03-25T04:05:00Z</dcterms:modified>
</cp:coreProperties>
</file>